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5588"/>
        <w:gridCol w:w="2808"/>
      </w:tblGrid>
      <w:tr w:rsidR="00693854">
        <w:trPr>
          <w:trHeight w:val="280"/>
        </w:trPr>
        <w:tc>
          <w:tcPr>
            <w:tcW w:w="2919" w:type="dxa"/>
            <w:vMerge w:val="restart"/>
          </w:tcPr>
          <w:p w:rsidR="00693854" w:rsidRDefault="0069385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93854" w:rsidRDefault="00767607">
            <w:pPr>
              <w:pStyle w:val="TableParagraph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20860" cy="43072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60" cy="4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</w:tcPr>
          <w:p w:rsidR="00693854" w:rsidRDefault="00767607">
            <w:pPr>
              <w:pStyle w:val="TableParagraph"/>
              <w:spacing w:before="146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TRABAJO</w:t>
            </w:r>
          </w:p>
          <w:p w:rsidR="00693854" w:rsidRDefault="00767607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MOTOMAS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LTDA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AVENIDA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MAYO</w:t>
            </w:r>
          </w:p>
        </w:tc>
        <w:tc>
          <w:tcPr>
            <w:tcW w:w="2808" w:type="dxa"/>
          </w:tcPr>
          <w:p w:rsidR="00693854" w:rsidRDefault="00767607">
            <w:pPr>
              <w:pStyle w:val="TableParagraph"/>
              <w:spacing w:before="54" w:line="206" w:lineRule="exact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D2</w:t>
            </w:r>
          </w:p>
        </w:tc>
      </w:tr>
      <w:tr w:rsidR="00693854">
        <w:trPr>
          <w:trHeight w:val="275"/>
        </w:trPr>
        <w:tc>
          <w:tcPr>
            <w:tcW w:w="2919" w:type="dxa"/>
            <w:vMerge/>
            <w:tcBorders>
              <w:top w:val="nil"/>
            </w:tcBorders>
          </w:tcPr>
          <w:p w:rsidR="00693854" w:rsidRDefault="00693854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  <w:vMerge/>
            <w:tcBorders>
              <w:top w:val="nil"/>
            </w:tcBorders>
          </w:tcPr>
          <w:p w:rsidR="00693854" w:rsidRDefault="00693854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 w:rsidR="00693854" w:rsidRDefault="00767607">
            <w:pPr>
              <w:pStyle w:val="TableParagraph"/>
              <w:spacing w:before="49" w:line="206" w:lineRule="exact"/>
              <w:ind w:left="3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Versión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693854">
        <w:trPr>
          <w:trHeight w:val="278"/>
        </w:trPr>
        <w:tc>
          <w:tcPr>
            <w:tcW w:w="2919" w:type="dxa"/>
            <w:vMerge/>
            <w:tcBorders>
              <w:top w:val="nil"/>
            </w:tcBorders>
          </w:tcPr>
          <w:p w:rsidR="00693854" w:rsidRDefault="00693854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  <w:vMerge/>
            <w:tcBorders>
              <w:top w:val="nil"/>
            </w:tcBorders>
          </w:tcPr>
          <w:p w:rsidR="00693854" w:rsidRDefault="00693854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 w:rsidR="00693854" w:rsidRDefault="00767607">
            <w:pPr>
              <w:pStyle w:val="TableParagraph"/>
              <w:spacing w:before="52" w:line="206" w:lineRule="exact"/>
              <w:ind w:left="6" w:right="1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18</w:t>
            </w:r>
          </w:p>
        </w:tc>
      </w:tr>
    </w:tbl>
    <w:p w:rsidR="00693854" w:rsidRDefault="00693854">
      <w:pPr>
        <w:pStyle w:val="Textoindependiente"/>
        <w:spacing w:before="69" w:after="1"/>
        <w:rPr>
          <w:rFonts w:ascii="Times New Roman"/>
          <w:sz w:val="20"/>
        </w:rPr>
      </w:pPr>
    </w:p>
    <w:p w:rsidR="00693854" w:rsidRDefault="00693854">
      <w:pPr>
        <w:pStyle w:val="Textoindependiente"/>
        <w:spacing w:before="9"/>
        <w:rPr>
          <w:b/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2"/>
      </w:tblGrid>
      <w:tr w:rsidR="00693854">
        <w:trPr>
          <w:trHeight w:val="273"/>
        </w:trPr>
        <w:tc>
          <w:tcPr>
            <w:tcW w:w="11342" w:type="dxa"/>
            <w:shd w:val="clear" w:color="auto" w:fill="BEBEBE"/>
          </w:tcPr>
          <w:p w:rsidR="00693854" w:rsidRDefault="00767607">
            <w:pPr>
              <w:pStyle w:val="TableParagraph"/>
              <w:spacing w:before="66" w:line="187" w:lineRule="exact"/>
              <w:ind w:lef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REGLAS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SERVICIO</w:t>
            </w:r>
          </w:p>
        </w:tc>
      </w:tr>
      <w:tr w:rsidR="00693854">
        <w:trPr>
          <w:trHeight w:val="15130"/>
        </w:trPr>
        <w:tc>
          <w:tcPr>
            <w:tcW w:w="11342" w:type="dxa"/>
          </w:tcPr>
          <w:p w:rsidR="00693854" w:rsidRDefault="00693854">
            <w:pPr>
              <w:pStyle w:val="TableParagraph"/>
              <w:spacing w:before="56"/>
              <w:rPr>
                <w:b/>
                <w:sz w:val="16"/>
              </w:rPr>
            </w:pPr>
          </w:p>
          <w:p w:rsidR="00693854" w:rsidRDefault="00767607">
            <w:pPr>
              <w:pStyle w:val="TableParagraph"/>
              <w:spacing w:before="1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CONDICIONES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GENERALES.</w:t>
            </w:r>
          </w:p>
          <w:p w:rsidR="00693854" w:rsidRDefault="00693854">
            <w:pPr>
              <w:pStyle w:val="TableParagraph"/>
              <w:spacing w:before="56"/>
              <w:rPr>
                <w:b/>
                <w:sz w:val="16"/>
              </w:rPr>
            </w:pPr>
          </w:p>
          <w:p w:rsidR="00693854" w:rsidRDefault="00767607">
            <w:pPr>
              <w:pStyle w:val="TableParagraph"/>
              <w:ind w:left="107" w:right="96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PERIODOS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REVISIÓN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VEHÍCULOS</w:t>
            </w:r>
            <w:r>
              <w:rPr>
                <w:sz w:val="14"/>
              </w:rPr>
              <w:t>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automotores.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establecido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179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2294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2023-05-19,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nuevos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particular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diferentes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motocicletas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 similares,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 someterán 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primera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té</w:t>
            </w:r>
            <w:r>
              <w:rPr>
                <w:sz w:val="14"/>
              </w:rPr>
              <w:t>cnico-mecánica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 de emisiones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contaminantes 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partir del quinto (5°)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contado a partir de la fecha de su matrícula en el registro nacional automotor. Los vehículos nuevos de servicio público, así como las motocicletas y similares, se someterán a 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técnico-mecánica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emisiones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contaminantes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cumplir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(2)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matrícula.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parágrafo.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automotores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extranjeras, que ingresen temporalmente y hasta por tres (3) meses al país, no</w:t>
            </w:r>
            <w:r>
              <w:rPr>
                <w:sz w:val="14"/>
              </w:rPr>
              <w:t xml:space="preserve"> requerirán la revisión técnico mecánica y de emisiones contaminantes. No obstante, usted puede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solicitar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RTM</w:t>
            </w:r>
            <w:r>
              <w:rPr>
                <w:color w:val="00AF50"/>
                <w:sz w:val="14"/>
              </w:rPr>
              <w:t>yEC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pesar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obligada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hacerla,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mencionadas,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entiende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solicitado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presentándose 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CDA,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prestado el servicio por el CDA, no habrá lugar a devolución del dinero pago por el mismo, por ningún motivo.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Mecánica,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confirma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acepta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entiende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contenido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median</w:t>
            </w:r>
            <w:r>
              <w:rPr>
                <w:sz w:val="14"/>
              </w:rPr>
              <w:t>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misma solicita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autoriza,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sea expuesto a pruebas de esfuerzo con equipos adecuados y personal competente.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inspeccionado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normas técnicas colombianas NTC 5375,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NTC 4983,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NTC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4231,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NTC 5365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vigentes según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tipología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cumplimiento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Resolución 3768 del 2013-09-26, Resolución 6589 del 2019-12-26, Resolución No. 20203040011355 del 2020-08-21 del Ministerio de Transporte, Resolución No.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20203040003625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2020-05-21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Ministerio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</w:t>
            </w:r>
            <w:r>
              <w:rPr>
                <w:sz w:val="14"/>
              </w:rPr>
              <w:t>orte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 Resolución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0762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2022-07-18 del Ministerio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Sostenible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 modifiquen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sustituyan y demás legislación aplicable. Para vehículos eléctricos se tendrá en cuenta lo establecido en la Resolución No. 20213040039485 del 2021-09-07.</w:t>
            </w:r>
          </w:p>
          <w:p w:rsidR="00693854" w:rsidRDefault="00693854">
            <w:pPr>
              <w:pStyle w:val="TableParagraph"/>
              <w:spacing w:before="81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spacing w:before="1"/>
              <w:ind w:left="107" w:right="100"/>
              <w:jc w:val="both"/>
              <w:rPr>
                <w:sz w:val="14"/>
              </w:rPr>
            </w:pPr>
            <w:r>
              <w:rPr>
                <w:sz w:val="14"/>
              </w:rPr>
              <w:t>Los resultados de la revisión, incluidos datos personales del propietario o tenedor del vehículo, serán dados a conocer a las autoridades competentes y/o entes asociados que 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solicite, tales como: Autoridades Ambientales, Ministerio de Transporte, ONAC, </w:t>
            </w:r>
            <w:r>
              <w:rPr>
                <w:sz w:val="14"/>
              </w:rPr>
              <w:t xml:space="preserve">Policía Nacional, </w:t>
            </w:r>
            <w:proofErr w:type="spellStart"/>
            <w:r>
              <w:rPr>
                <w:sz w:val="14"/>
              </w:rPr>
              <w:t>SuperTransporte</w:t>
            </w:r>
            <w:proofErr w:type="spellEnd"/>
            <w:r>
              <w:rPr>
                <w:sz w:val="14"/>
              </w:rPr>
              <w:t>, SICOV, Auditores internos, entre otros.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95"/>
              <w:jc w:val="both"/>
              <w:rPr>
                <w:sz w:val="14"/>
              </w:rPr>
            </w:pPr>
            <w:r>
              <w:rPr>
                <w:sz w:val="14"/>
              </w:rPr>
              <w:t>Las tarifas que liquida el CDA por el servicio de Revisión Técnico Mecánica, están fijadas con base en lo previsto en la RESOLUCIÓN No. 20213040063835 del 2021-12-28 que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modifica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3318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2015-09-14,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20243040003125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2024-01-31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Mintransporte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registradas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SuperTransporte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además se encuentran publicadas en la sala de espera, en la página web y en la página de la </w:t>
            </w:r>
            <w:proofErr w:type="spellStart"/>
            <w:r>
              <w:rPr>
                <w:sz w:val="14"/>
              </w:rPr>
              <w:t>Su</w:t>
            </w:r>
            <w:r>
              <w:rPr>
                <w:sz w:val="14"/>
              </w:rPr>
              <w:t>perTransporte</w:t>
            </w:r>
            <w:proofErr w:type="spellEnd"/>
            <w:r>
              <w:rPr>
                <w:sz w:val="14"/>
              </w:rPr>
              <w:t>.</w:t>
            </w:r>
          </w:p>
          <w:p w:rsidR="00693854" w:rsidRDefault="00693854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80"/>
              <w:jc w:val="both"/>
              <w:rPr>
                <w:sz w:val="14"/>
              </w:rPr>
            </w:pPr>
            <w:r>
              <w:rPr>
                <w:sz w:val="14"/>
              </w:rPr>
              <w:t>Se debe garantizar que la información registrada en las bases de datos del RUNT y la licencia de tránsito (tarjeta de propiedad), cumple con las características físicas y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identificación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(Placa,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marca,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color).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evidenciar inconsistencias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deberán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reportar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autoridades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competentes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artículo 12 literal </w:t>
            </w:r>
            <w:r>
              <w:rPr>
                <w:color w:val="00AF50"/>
                <w:sz w:val="14"/>
              </w:rPr>
              <w:t xml:space="preserve">E. f </w:t>
            </w:r>
            <w:r>
              <w:rPr>
                <w:sz w:val="14"/>
              </w:rPr>
              <w:t>de la resolución número 20203040011355 de 2020-08-21.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79"/>
              <w:jc w:val="both"/>
              <w:rPr>
                <w:sz w:val="14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0" distR="0" simplePos="0" relativeHeight="487304704" behindDoc="1" locked="0" layoutInCell="1" allowOverlap="1">
                      <wp:simplePos x="0" y="0"/>
                      <wp:positionH relativeFrom="column">
                        <wp:posOffset>853744</wp:posOffset>
                      </wp:positionH>
                      <wp:positionV relativeFrom="paragraph">
                        <wp:posOffset>-193980</wp:posOffset>
                      </wp:positionV>
                      <wp:extent cx="24765" cy="508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765" cy="5080"/>
                                <a:chOff x="0" y="0"/>
                                <a:chExt cx="24765" cy="50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476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5080">
                                      <a:moveTo>
                                        <a:pt x="243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4F0B6" id="Group 4" o:spid="_x0000_s1026" style="position:absolute;margin-left:67.2pt;margin-top:-15.25pt;width:1.95pt;height:.4pt;z-index:-16011776;mso-wrap-distance-left:0;mso-wrap-distance-right:0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">
                      <v:shape id="Graphic 5" o:spid="_x0000_s1027" style="position:absolute;width:24765;height:5080;visibility:visible;mso-wrap-style:square;v-text-anchor:top" coordsize="2476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" path="m24384,l,,,4572r24384,l24384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 xml:space="preserve">Los vehículos dedicados a Hidrogeno, Eléctricos, Etanol </w:t>
            </w:r>
            <w:r>
              <w:rPr>
                <w:sz w:val="14"/>
              </w:rPr>
              <w:t>y los otros declarados por la autoridad competente, serán exceptuados de prueba de gases; A los vehículos dedicados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GNV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GLP,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realizara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prueba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emisiones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contaminantes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matrícula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realizara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descuento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la </w:t>
            </w:r>
            <w:proofErr w:type="spellStart"/>
            <w:r>
              <w:rPr>
                <w:sz w:val="14"/>
              </w:rPr>
              <w:t>RTMyEC</w:t>
            </w:r>
            <w:proofErr w:type="spellEnd"/>
            <w:r>
              <w:rPr>
                <w:sz w:val="14"/>
              </w:rPr>
              <w:t xml:space="preserve"> con base a los establecido en el artículo 18 de la Ley 2128 del 4 de agosto de 2021 expedida por el Congreso de Colombia.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spacing w:before="1"/>
              <w:ind w:left="107" w:right="76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RECHAZO</w:t>
            </w:r>
            <w:r>
              <w:rPr>
                <w:sz w:val="14"/>
              </w:rPr>
              <w:t>. Si al verificar el resultado total de las pruebas, en la revisión técn</w:t>
            </w:r>
            <w:r>
              <w:rPr>
                <w:sz w:val="14"/>
              </w:rPr>
              <w:t>ico-mecánica y de emisiones contaminantes, el vehículo automotor es reprobado de acuerdo con los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criterios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señalados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efecto,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Diagnóstico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Automotor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ENTREGARÁ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Formato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Uniforme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Resultados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revisiones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técnico-mecánica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emisiones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contaminantes al propietario, poseedor o tenedor del vehículo automotor, quien deberá efectuar las reparaciones pertinentes y subsanar los aspectos defectuosos dentro de los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quince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(15)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días calendario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contados 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>
              <w:rPr>
                <w:sz w:val="14"/>
              </w:rPr>
              <w:t>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reprobado,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horas,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minutos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segundos.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vez efectuadas las reparaciones pertinentes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subsanados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aspectos defectuosos, el propietario, poseedor o tenedor del vehículo automotor podrá volver a presentarlo, por una sola vez sin costo alguno al m</w:t>
            </w:r>
            <w:r>
              <w:rPr>
                <w:sz w:val="14"/>
              </w:rPr>
              <w:t>ismo Centro de Diagnóstico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Automotor, 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someter el vehículo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aspectos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reprobados 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inicial.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Vencido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plazo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indicado 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habiendo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aprobado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segunda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vehículo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deberá someterse nuevamente al proceso de revisión técnico-mecánica y de emisiones contaminantes en cualquier Centro de Diagnóstico Automotor – CDA, asumiendo el costo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tarifas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dispuestas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Ministerio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Transporte.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PARÁGRAFO: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segu</w:t>
            </w:r>
            <w:r>
              <w:rPr>
                <w:sz w:val="14"/>
              </w:rPr>
              <w:t>nda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Diagnóstico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Automotor,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vehículo,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casos,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sensorial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completa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verificar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mantienen,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procederá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hacer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gratuita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aspectos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reprobados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inicial, mediante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sensorial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mecanizada,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corresponda.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Cuando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sensorial 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compruebe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haber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sufrido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alteración, este será sometido a una revisión total como si acudiera por primera vez y esta generará el respectivo cobro. (Artículo 28. Resolución 3768 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2013-09-26 - Ministerio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 Transporte, Artículo 6. Resolución número 20203040003625 de 2020-05-21).</w:t>
            </w:r>
          </w:p>
          <w:p w:rsidR="00693854" w:rsidRDefault="00693854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77"/>
              <w:jc w:val="both"/>
              <w:rPr>
                <w:sz w:val="14"/>
              </w:rPr>
            </w:pPr>
            <w:r>
              <w:rPr>
                <w:sz w:val="14"/>
              </w:rPr>
              <w:t>Cuando el vehículo en la inspección inicial sea rechazado por insuficiencia en la profundidad del labrado en el área de mayor desgaste de las llantas de servicio o inferior a las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marcas de desgaste especificadas por los fabricantes de las llantas, en ese evento NO se realizará la prueba de frenos, la cual se realizará sólo cuando las llantas estén dando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 requisitos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NTC 5375,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NTC 6218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NTC 6282,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cuanto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profundidad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estado.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Cuando el vehículo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inspección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preparación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rechazado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presentar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siguientes condiciones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anormales: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Existencia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perforaciones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tubo,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múltiple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silenciador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escape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ausencia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tapones de aceite o fugas del mismo, ausencia de tapas o tapones de combustible 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fugas del mismo, sistema de admisión de aire 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mal estado o ausencia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 aire, desconexión de sistemas de recirculación de gases pr</w:t>
            </w:r>
            <w:r>
              <w:rPr>
                <w:sz w:val="14"/>
              </w:rPr>
              <w:t>ovenientes del cárter del motor, salidas adicionales en el sistema de escape diferentes a las de diseño original 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vehículo, instalación de accesorios o deformaciones en el tubo de escape que no permitan la introducción de la sonda, incorrecta operación </w:t>
            </w:r>
            <w:r>
              <w:rPr>
                <w:sz w:val="14"/>
              </w:rPr>
              <w:t>del sistema de refrigeración, cuya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verificación se hará por medio de inspección, activación de dispositivos instalados en el motor o en el vehículo que alteren las características normales de velocidad de giro y que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tengan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efecto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modificación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z w:val="14"/>
              </w:rPr>
              <w:t>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resultados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prueba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opacidad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impidan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ejecución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adecuada.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observa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emisión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humo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negro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azul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presenta de manera constante durante diez (10) s tanto en condición de Ralentí como en Crucero. Para vehículos 4T solo con 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presencia de emisiones de humo negro o humo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azul; en cualquiera de los casos anteriores se prescindirá de la prueba de gases, y el</w:t>
            </w:r>
            <w:r>
              <w:rPr>
                <w:sz w:val="14"/>
              </w:rPr>
              <w:t xml:space="preserve"> vehículo saldrá rechazado, hasta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tanto no cumpla con todas las condiciones.</w:t>
            </w:r>
          </w:p>
          <w:p w:rsidR="00693854" w:rsidRDefault="00693854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spacing w:before="1"/>
              <w:ind w:left="107" w:right="81"/>
              <w:jc w:val="both"/>
              <w:rPr>
                <w:sz w:val="14"/>
              </w:rPr>
            </w:pPr>
            <w:r>
              <w:rPr>
                <w:sz w:val="14"/>
              </w:rPr>
              <w:t xml:space="preserve">El CDA no asume responsabilidad alguna, por las fallas mecánicas o de cualquier naturaleza que presente el vehículo objeto de inspección durante la </w:t>
            </w:r>
            <w:proofErr w:type="spellStart"/>
            <w:r>
              <w:rPr>
                <w:sz w:val="14"/>
              </w:rPr>
              <w:t>RTMyEC</w:t>
            </w:r>
            <w:proofErr w:type="spellEnd"/>
            <w:r>
              <w:rPr>
                <w:sz w:val="14"/>
              </w:rPr>
              <w:t>, las que puedan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derivar</w:t>
            </w:r>
            <w:r>
              <w:rPr>
                <w:sz w:val="14"/>
              </w:rPr>
              <w:t>se o no, por falta de mantenimiento, de presentarse, solicitará al usuario que retire el vehículo de las instalaciones, aplicando las medidas de seguridad necesarias.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spacing w:line="242" w:lineRule="auto"/>
              <w:ind w:left="107" w:right="80"/>
              <w:jc w:val="both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2019-11-22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y Resoluci</w:t>
            </w:r>
            <w:r>
              <w:rPr>
                <w:sz w:val="14"/>
              </w:rPr>
              <w:t>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20203040003625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2020-05-21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Uniforme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Resultados – FUR 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adopción del formato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virtual del Certificado de Revisión Técnico-mecánica 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emisiones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contaminantes,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cual podrá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consultado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descargado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plataforma RUNT ciudadanos.</w:t>
            </w:r>
          </w:p>
          <w:p w:rsidR="00693854" w:rsidRDefault="00693854">
            <w:pPr>
              <w:pStyle w:val="TableParagraph"/>
              <w:spacing w:before="77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98"/>
              <w:jc w:val="both"/>
              <w:rPr>
                <w:sz w:val="14"/>
              </w:rPr>
            </w:pPr>
            <w:r>
              <w:rPr>
                <w:sz w:val="14"/>
              </w:rPr>
              <w:t>El usuario desde ya autoriza al CDA para darle el tratamiento a sus datos personales, sólo para fines comerciales lícitos, y en particular para la correcta prestación del servicio. 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z w:val="14"/>
              </w:rPr>
              <w:t>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recolectados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 servicio,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ocasión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sujeción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previsto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1581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especialmente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1377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2013.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RTMyEC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titular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podrá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revocar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autorización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aquí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conferida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momento,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 los términos del artículo 9 y el numeral 4 del artículo 10 del decreto en cita.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97"/>
              <w:jc w:val="both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respetará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momento,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confidencialidad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derecho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Habeas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sujeción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Política,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anteriormente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estipulado,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particular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reconocer,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actualizar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revocar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certificación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ocasión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expide,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apego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previsto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regulan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RTMyEC</w:t>
            </w:r>
            <w:proofErr w:type="spellEnd"/>
            <w:r>
              <w:rPr>
                <w:sz w:val="14"/>
              </w:rPr>
              <w:t>.</w:t>
            </w:r>
          </w:p>
          <w:p w:rsidR="00693854" w:rsidRDefault="00693854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100"/>
              <w:jc w:val="both"/>
              <w:rPr>
                <w:sz w:val="14"/>
              </w:rPr>
            </w:pPr>
            <w:r>
              <w:rPr>
                <w:sz w:val="14"/>
              </w:rPr>
              <w:t>El CDA no se hace responsable por la pérdida de elementos de valor dejados dentro de su vehículo (dinero, joyas, elementos personales, etc.) y en caso de dejarlos deben ser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reportados por el cliente y estar inventariados por parte de la administración del CDA.</w:t>
            </w:r>
          </w:p>
          <w:p w:rsidR="00693854" w:rsidRDefault="00693854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ind w:left="107" w:right="100"/>
              <w:jc w:val="both"/>
              <w:rPr>
                <w:sz w:val="14"/>
              </w:rPr>
            </w:pPr>
            <w:r>
              <w:rPr>
                <w:sz w:val="14"/>
              </w:rPr>
              <w:t>El CDA cuenta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 una póliza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civil profesional 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cual ampara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responsabilidad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civil resultante de la prestación deficiente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servicios por parte del CDA,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por u</w:t>
            </w:r>
            <w:r>
              <w:rPr>
                <w:sz w:val="14"/>
              </w:rPr>
              <w:t>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monto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salarios mínimos mensuales legales vigentes con vigencia de un año.</w:t>
            </w:r>
          </w:p>
          <w:p w:rsidR="00693854" w:rsidRDefault="00693854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spacing w:line="242" w:lineRule="auto"/>
              <w:ind w:left="107" w:right="97"/>
              <w:jc w:val="both"/>
              <w:rPr>
                <w:sz w:val="14"/>
              </w:rPr>
            </w:pPr>
            <w:r>
              <w:rPr>
                <w:b/>
                <w:sz w:val="14"/>
              </w:rPr>
              <w:t xml:space="preserve">CONDICIONES ESPECÍFICAS DEL SERVICIO: </w:t>
            </w:r>
            <w:r>
              <w:rPr>
                <w:sz w:val="14"/>
              </w:rPr>
              <w:t>El vehículo debe ingresar al CDA en condiciones apropiadas para la inspección tales como: descargado, en estado de limpieza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suficiente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permita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labores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inspección,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copas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rines,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especificaciones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fabricante,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cinturones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 la parte trasera del vehículo deben estar visibles para ingresar a pista. El vehículo debe tener accesibilidad a los compartimientos destinados a la carga.</w:t>
            </w:r>
          </w:p>
          <w:p w:rsidR="00693854" w:rsidRDefault="00693854">
            <w:pPr>
              <w:pStyle w:val="TableParagraph"/>
              <w:spacing w:before="76"/>
              <w:rPr>
                <w:b/>
                <w:sz w:val="14"/>
              </w:rPr>
            </w:pPr>
          </w:p>
          <w:p w:rsidR="00693854" w:rsidRDefault="00767607">
            <w:pPr>
              <w:pStyle w:val="TableParagraph"/>
              <w:spacing w:line="140" w:lineRule="exact"/>
              <w:ind w:left="107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debe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tener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cuenta en 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evento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 liviano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cuente con un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peso 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vacío superio</w:t>
            </w:r>
            <w:r>
              <w:rPr>
                <w:sz w:val="14"/>
              </w:rPr>
              <w:t>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 igual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 3500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kg, se cataloga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 vehículo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pesado,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situación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obliga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</w:tr>
    </w:tbl>
    <w:p w:rsidR="00693854" w:rsidRDefault="00693854">
      <w:pPr>
        <w:spacing w:line="140" w:lineRule="exact"/>
        <w:jc w:val="both"/>
        <w:rPr>
          <w:sz w:val="14"/>
        </w:rPr>
        <w:sectPr w:rsidR="00693854">
          <w:type w:val="continuous"/>
          <w:pgSz w:w="12240" w:h="18440"/>
          <w:pgMar w:top="460" w:right="320" w:bottom="280" w:left="340" w:header="720" w:footer="720" w:gutter="0"/>
          <w:cols w:space="720"/>
        </w:sectPr>
      </w:pPr>
    </w:p>
    <w:p w:rsidR="00693854" w:rsidRDefault="00767607">
      <w:pPr>
        <w:pStyle w:val="Textoindependiente"/>
        <w:spacing w:before="72"/>
        <w:ind w:left="228"/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0521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38099</wp:posOffset>
                </wp:positionV>
                <wp:extent cx="7208520" cy="516445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8520" cy="5164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8520" h="5164455">
                              <a:moveTo>
                                <a:pt x="7208253" y="5157863"/>
                              </a:moveTo>
                              <a:lnTo>
                                <a:pt x="7202170" y="5157863"/>
                              </a:lnTo>
                              <a:lnTo>
                                <a:pt x="6096" y="5157863"/>
                              </a:lnTo>
                              <a:lnTo>
                                <a:pt x="0" y="5157863"/>
                              </a:lnTo>
                              <a:lnTo>
                                <a:pt x="0" y="5163947"/>
                              </a:lnTo>
                              <a:lnTo>
                                <a:pt x="6096" y="5163947"/>
                              </a:lnTo>
                              <a:lnTo>
                                <a:pt x="7202170" y="5163947"/>
                              </a:lnTo>
                              <a:lnTo>
                                <a:pt x="7208253" y="5163947"/>
                              </a:lnTo>
                              <a:lnTo>
                                <a:pt x="7208253" y="5157863"/>
                              </a:lnTo>
                              <a:close/>
                            </a:path>
                            <a:path w="7208520" h="5164455">
                              <a:moveTo>
                                <a:pt x="7208253" y="0"/>
                              </a:moveTo>
                              <a:lnTo>
                                <a:pt x="720217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157851"/>
                              </a:lnTo>
                              <a:lnTo>
                                <a:pt x="6096" y="5157851"/>
                              </a:lnTo>
                              <a:lnTo>
                                <a:pt x="6096" y="6096"/>
                              </a:lnTo>
                              <a:lnTo>
                                <a:pt x="7202170" y="6096"/>
                              </a:lnTo>
                              <a:lnTo>
                                <a:pt x="7202170" y="5157851"/>
                              </a:lnTo>
                              <a:lnTo>
                                <a:pt x="7208253" y="5157851"/>
                              </a:lnTo>
                              <a:lnTo>
                                <a:pt x="7208253" y="6096"/>
                              </a:lnTo>
                              <a:lnTo>
                                <a:pt x="7208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9B95" id="Graphic 6" o:spid="_x0000_s1026" style="position:absolute;margin-left:22.8pt;margin-top:3pt;width:567.6pt;height:406.65pt;z-index:-1601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8520,516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" path="m7208253,5157863r-6083,l6096,5157863r-6096,l,5163947r6096,l7202170,5163947r6083,l7208253,5157863xem7208253,r-6083,l6096,,,,,6096,,5157851r6096,l6096,6096r7196074,l7202170,5157851r6083,l7208253,6096r,-6096xe" fillcolor="black" stroked="f">
                <v:path arrowok="t"/>
                <w10:wrap anchorx="page"/>
              </v:shape>
            </w:pict>
          </mc:Fallback>
        </mc:AlternateContent>
      </w:r>
      <w:r>
        <w:t>CDA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cancelar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inspección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devolución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dinero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cliente,</w:t>
      </w:r>
    </w:p>
    <w:p w:rsidR="00693854" w:rsidRDefault="00693854">
      <w:pPr>
        <w:pStyle w:val="Textoindependiente"/>
        <w:spacing w:before="79"/>
      </w:pPr>
    </w:p>
    <w:p w:rsidR="00693854" w:rsidRDefault="00767607">
      <w:pPr>
        <w:pStyle w:val="Textoindependiente"/>
        <w:ind w:left="228" w:right="204"/>
        <w:jc w:val="both"/>
      </w:pPr>
      <w:r>
        <w:t>Para</w:t>
      </w:r>
      <w:r>
        <w:rPr>
          <w:spacing w:val="-6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convertidos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vehicular</w:t>
      </w:r>
      <w:r>
        <w:rPr>
          <w:spacing w:val="-6"/>
        </w:rPr>
        <w:t xml:space="preserve"> </w:t>
      </w:r>
      <w:r>
        <w:t>-GNV-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bi</w:t>
      </w:r>
      <w:proofErr w:type="spellEnd"/>
      <w:r>
        <w:t>-combustibles</w:t>
      </w:r>
      <w:r>
        <w:rPr>
          <w:spacing w:val="-5"/>
        </w:rPr>
        <w:t xml:space="preserve"> </w:t>
      </w:r>
      <w:r>
        <w:t>previo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instalación,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consultará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SICOM,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2050 del 2020-08-12.</w:t>
      </w:r>
    </w:p>
    <w:p w:rsidR="00693854" w:rsidRDefault="00693854">
      <w:pPr>
        <w:pStyle w:val="Textoindependiente"/>
        <w:spacing w:before="78"/>
      </w:pPr>
    </w:p>
    <w:p w:rsidR="00693854" w:rsidRDefault="00767607">
      <w:pPr>
        <w:pStyle w:val="Textoindependiente"/>
        <w:spacing w:before="1"/>
        <w:ind w:left="228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693854" w:rsidRDefault="00693854">
      <w:pPr>
        <w:pStyle w:val="Textoindependiente"/>
        <w:spacing w:before="79"/>
      </w:pPr>
    </w:p>
    <w:p w:rsidR="00693854" w:rsidRDefault="00767607">
      <w:pPr>
        <w:pStyle w:val="Textoindependiente"/>
        <w:ind w:left="228" w:right="227"/>
        <w:jc w:val="both"/>
      </w:pPr>
      <w:r>
        <w:t>La</w:t>
      </w:r>
      <w:r>
        <w:rPr>
          <w:spacing w:val="-9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vehículo,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10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mecánica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explicación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desarrollarán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exclusiva</w:t>
      </w:r>
      <w:r>
        <w:rPr>
          <w:spacing w:val="40"/>
        </w:rPr>
        <w:t xml:space="preserve"> </w:t>
      </w:r>
      <w:r>
        <w:t>en las instalaciones del CDA al poseedor del vehículo (Persona que lleva el vehículo al CDA).</w:t>
      </w:r>
    </w:p>
    <w:p w:rsidR="00693854" w:rsidRDefault="00693854">
      <w:pPr>
        <w:pStyle w:val="Textoindependiente"/>
        <w:spacing w:before="78"/>
      </w:pPr>
    </w:p>
    <w:p w:rsidR="00693854" w:rsidRDefault="00767607">
      <w:pPr>
        <w:pStyle w:val="Textoindependiente"/>
        <w:spacing w:before="1"/>
        <w:ind w:left="228" w:right="225"/>
        <w:jc w:val="both"/>
      </w:pPr>
      <w:r>
        <w:t>El usuario, desde ya AUTORIZA al CDA para que retire el vehículo de la línea de inspección en los siguientes casos: No pago de los derechos de revisión, fallas mecánicas del</w:t>
      </w:r>
      <w:r>
        <w:rPr>
          <w:spacing w:val="40"/>
        </w:rPr>
        <w:t xml:space="preserve"> </w:t>
      </w:r>
      <w:r>
        <w:t>vehículo,</w:t>
      </w:r>
      <w:r>
        <w:rPr>
          <w:spacing w:val="-4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riesgoso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propios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extraños,</w:t>
      </w:r>
      <w:r>
        <w:rPr>
          <w:spacing w:val="-6"/>
        </w:rPr>
        <w:t xml:space="preserve"> </w:t>
      </w:r>
      <w:r>
        <w:t>e</w:t>
      </w:r>
      <w:r>
        <w:t>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usuarios,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generen,</w:t>
      </w:r>
      <w:r>
        <w:rPr>
          <w:spacing w:val="-6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ocasión de ello, serán de cargo exclusivo del solicitante del servicio y/o usuario.</w:t>
      </w:r>
    </w:p>
    <w:p w:rsidR="00693854" w:rsidRDefault="00693854">
      <w:pPr>
        <w:pStyle w:val="Textoindependiente"/>
        <w:spacing w:before="78"/>
      </w:pPr>
    </w:p>
    <w:p w:rsidR="00693854" w:rsidRDefault="00767607">
      <w:pPr>
        <w:pStyle w:val="Textoindependiente"/>
        <w:ind w:left="228" w:right="227"/>
        <w:jc w:val="both"/>
      </w:pPr>
      <w:r>
        <w:t>Se encuentra prohibido permanecer o ingresar a la línea de inspección, sa</w:t>
      </w:r>
      <w:r>
        <w:t>lvo que este procedimiento sea autorizado y acompañado por la Dirección Técnica o Jefe de Línea. El</w:t>
      </w:r>
      <w:r>
        <w:rPr>
          <w:spacing w:val="40"/>
        </w:rPr>
        <w:t xml:space="preserve"> </w:t>
      </w:r>
      <w:r>
        <w:t>usuario debe permanecer en todo momento en la sala de espera, le está prohibido invadir o ingresar a las zonas de inspección, así mismo dialogar con los ins</w:t>
      </w:r>
      <w:r>
        <w:t>pectores, dichas</w:t>
      </w:r>
      <w:r>
        <w:rPr>
          <w:spacing w:val="40"/>
        </w:rPr>
        <w:t xml:space="preserve"> </w:t>
      </w:r>
      <w:r>
        <w:t>zonas se consideran privadas y podrá solicitarse su retiro con intervención policial.</w:t>
      </w:r>
    </w:p>
    <w:p w:rsidR="00693854" w:rsidRDefault="00693854">
      <w:pPr>
        <w:pStyle w:val="Textoindependiente"/>
        <w:spacing w:before="81"/>
      </w:pPr>
    </w:p>
    <w:p w:rsidR="00693854" w:rsidRDefault="00767607">
      <w:pPr>
        <w:pStyle w:val="Textoindependiente"/>
        <w:ind w:left="228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livianos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motocicletas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contemplará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numerales</w:t>
      </w:r>
      <w:r>
        <w:rPr>
          <w:spacing w:val="-4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NTC</w:t>
      </w:r>
      <w:r>
        <w:rPr>
          <w:spacing w:val="-5"/>
        </w:rPr>
        <w:t xml:space="preserve"> </w:t>
      </w:r>
      <w:r>
        <w:t>5375</w:t>
      </w:r>
      <w:r>
        <w:rPr>
          <w:spacing w:val="-4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frenos.</w:t>
      </w:r>
    </w:p>
    <w:p w:rsidR="00693854" w:rsidRDefault="00693854">
      <w:pPr>
        <w:pStyle w:val="Textoindependiente"/>
        <w:spacing w:before="76"/>
      </w:pPr>
    </w:p>
    <w:p w:rsidR="00693854" w:rsidRDefault="00767607">
      <w:pPr>
        <w:pStyle w:val="Textoindependiente"/>
        <w:spacing w:line="242" w:lineRule="auto"/>
        <w:ind w:left="228" w:right="227"/>
        <w:jc w:val="both"/>
      </w:pPr>
      <w:r>
        <w:t>Estimado usuario, le informamos que el CDA realizará la verificación de</w:t>
      </w:r>
      <w:r>
        <w:rPr>
          <w:spacing w:val="-1"/>
        </w:rPr>
        <w:t xml:space="preserve"> </w:t>
      </w:r>
      <w:r>
        <w:t>la presión de inflado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ruedas</w:t>
      </w:r>
      <w:r>
        <w:rPr>
          <w:spacing w:val="-1"/>
        </w:rPr>
        <w:t xml:space="preserve"> </w:t>
      </w:r>
      <w:r>
        <w:t>con base a</w:t>
      </w:r>
      <w:r>
        <w:rPr>
          <w:spacing w:val="-1"/>
        </w:rPr>
        <w:t xml:space="preserve"> </w:t>
      </w:r>
      <w:r>
        <w:t>lo estipulado</w:t>
      </w:r>
      <w:r>
        <w:rPr>
          <w:spacing w:val="-1"/>
        </w:rPr>
        <w:t xml:space="preserve"> </w:t>
      </w:r>
      <w:r>
        <w:t>por el fabricante del vehículo, en el evento de</w:t>
      </w:r>
      <w:r>
        <w:rPr>
          <w:spacing w:val="40"/>
        </w:rPr>
        <w:t xml:space="preserve"> </w:t>
      </w:r>
      <w:r>
        <w:t>que no sea posible conseguir dicha referencia, el CDA tiene establ</w:t>
      </w:r>
      <w:r>
        <w:t>ecido tomar del 60 % al 70 % de la presión máxima de inflado establecido por el fabricante de la llanta.</w:t>
      </w:r>
    </w:p>
    <w:p w:rsidR="00693854" w:rsidRDefault="00693854">
      <w:pPr>
        <w:pStyle w:val="Textoindependiente"/>
        <w:spacing w:before="75"/>
      </w:pPr>
    </w:p>
    <w:p w:rsidR="00693854" w:rsidRDefault="00767607">
      <w:pPr>
        <w:pStyle w:val="Textoindependiente"/>
        <w:spacing w:before="1"/>
        <w:ind w:left="228" w:right="201"/>
        <w:jc w:val="both"/>
        <w:rPr>
          <w:b/>
        </w:rPr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saber</w:t>
      </w:r>
      <w:r>
        <w:rPr>
          <w:spacing w:val="-5"/>
        </w:rPr>
        <w:t xml:space="preserve"> </w:t>
      </w:r>
      <w:r>
        <w:t>asimismo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usted,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RTMyEC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solicita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presta,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ante el</w:t>
      </w:r>
      <w:r>
        <w:rPr>
          <w:spacing w:val="-5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cliente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CDA,</w:t>
      </w:r>
      <w:r>
        <w:rPr>
          <w:spacing w:val="40"/>
        </w:rPr>
        <w:t xml:space="preserve"> </w:t>
      </w:r>
      <w:r>
        <w:t xml:space="preserve">si así lo desea, cualquier tipo de queja, reclamo, apelación, sugerencia o felicitación, para ello puede radicar por medio del correo electrónico </w:t>
      </w:r>
      <w:hyperlink r:id="rId5">
        <w:r>
          <w:rPr>
            <w:u w:val="single"/>
          </w:rPr>
          <w:t>servicioalcliente@a</w:t>
        </w:r>
        <w:r>
          <w:rPr>
            <w:u w:val="single"/>
          </w:rPr>
          <w:t>utomas.com.co</w:t>
        </w:r>
        <w:r>
          <w:t>,</w:t>
        </w:r>
      </w:hyperlink>
      <w:r>
        <w:rPr>
          <w:spacing w:val="40"/>
        </w:rPr>
        <w:t xml:space="preserve"> </w:t>
      </w:r>
      <w:r>
        <w:t>remitir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página</w:t>
      </w:r>
      <w:r>
        <w:rPr>
          <w:spacing w:val="-8"/>
        </w:rPr>
        <w:t xml:space="preserve"> </w:t>
      </w:r>
      <w:r>
        <w:t>web:</w:t>
      </w:r>
      <w:r>
        <w:rPr>
          <w:spacing w:val="-7"/>
        </w:rPr>
        <w:t xml:space="preserve">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spacing w:val="10"/>
        </w:rPr>
        <w:t xml:space="preserve"> </w:t>
      </w:r>
      <w:r>
        <w:t>comunicarse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8000</w:t>
      </w:r>
      <w:r>
        <w:rPr>
          <w:spacing w:val="-8"/>
        </w:rPr>
        <w:t xml:space="preserve"> </w:t>
      </w:r>
      <w:r>
        <w:t>111</w:t>
      </w:r>
      <w:r>
        <w:rPr>
          <w:spacing w:val="-6"/>
        </w:rPr>
        <w:t xml:space="preserve"> </w:t>
      </w:r>
      <w:r>
        <w:t>982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PBX</w:t>
      </w:r>
      <w:r>
        <w:rPr>
          <w:spacing w:val="-7"/>
        </w:rPr>
        <w:t xml:space="preserve"> </w:t>
      </w:r>
      <w:r>
        <w:t>6263583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escrita</w:t>
      </w:r>
      <w:r>
        <w:rPr>
          <w:spacing w:val="40"/>
        </w:rPr>
        <w:t xml:space="preserve"> </w:t>
      </w:r>
      <w:r>
        <w:t xml:space="preserve">en las sedes del país por medio de los formatos GCE-R-02 Radicado de peticiones, quejas, reclamos, sugerencias, solicitudes y felicitaciones </w:t>
      </w:r>
      <w:proofErr w:type="spellStart"/>
      <w:r>
        <w:t>RTMyEC</w:t>
      </w:r>
      <w:proofErr w:type="spellEnd"/>
      <w:r>
        <w:t xml:space="preserve"> esto con el fin que pueda</w:t>
      </w:r>
      <w:r>
        <w:rPr>
          <w:spacing w:val="40"/>
        </w:rPr>
        <w:t xml:space="preserve"> </w:t>
      </w:r>
      <w:r>
        <w:t>usted ejercer sus derechos, en particular aquellos que considere le han sido vulnerados, puede usted en principio, usar el espacio destacado como “</w:t>
      </w:r>
      <w:r>
        <w:rPr>
          <w:b/>
        </w:rPr>
        <w:t>OBSERVACIONES”.</w:t>
      </w:r>
    </w:p>
    <w:p w:rsidR="00693854" w:rsidRDefault="00693854">
      <w:pPr>
        <w:pStyle w:val="Textoindependiente"/>
        <w:spacing w:before="81"/>
        <w:rPr>
          <w:b/>
        </w:rPr>
      </w:pPr>
    </w:p>
    <w:p w:rsidR="00693854" w:rsidRDefault="00767607">
      <w:pPr>
        <w:pStyle w:val="Ttulo1"/>
        <w:ind w:right="295"/>
      </w:pPr>
      <w:r>
        <w:t>EL</w:t>
      </w:r>
      <w:r>
        <w:rPr>
          <w:spacing w:val="-4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HABILITACIÓN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20203040011125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2020-08-19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AMBIENTAL</w:t>
      </w:r>
      <w:r>
        <w:rPr>
          <w:spacing w:val="40"/>
        </w:rPr>
        <w:t xml:space="preserve"> </w:t>
      </w:r>
      <w:r>
        <w:t>N° 02205 DEL 2020-10-20 DE LA SECRETARIA DISTRITAL DE AMBIENTE.</w:t>
      </w:r>
    </w:p>
    <w:p w:rsidR="00693854" w:rsidRDefault="00693854">
      <w:pPr>
        <w:pStyle w:val="Textoindependiente"/>
        <w:spacing w:before="78"/>
        <w:rPr>
          <w:b/>
        </w:rPr>
      </w:pPr>
    </w:p>
    <w:p w:rsidR="00693854" w:rsidRDefault="00767607">
      <w:pPr>
        <w:pStyle w:val="Textoindependiente"/>
        <w:ind w:left="228" w:right="222"/>
        <w:jc w:val="both"/>
      </w:pPr>
      <w:r>
        <w:t>En</w:t>
      </w:r>
      <w:r>
        <w:rPr>
          <w:spacing w:val="-3"/>
        </w:rPr>
        <w:t xml:space="preserve"> </w:t>
      </w:r>
      <w:r>
        <w:rPr>
          <w:b/>
        </w:rPr>
        <w:t xml:space="preserve">CDA AUTOMAS LTDA </w:t>
      </w:r>
      <w:r>
        <w:t>contamos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acreditación </w:t>
      </w:r>
      <w:r>
        <w:rPr>
          <w:b/>
        </w:rPr>
        <w:t>ONAC</w:t>
      </w:r>
      <w:r>
        <w:t>,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desde 2009-04-29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 día 2027-04-28,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acreditación </w:t>
      </w:r>
      <w:r>
        <w:rPr>
          <w:b/>
        </w:rPr>
        <w:t>09-OIN-</w:t>
      </w:r>
      <w:r>
        <w:rPr>
          <w:b/>
        </w:rPr>
        <w:t xml:space="preserve">033 </w:t>
      </w:r>
      <w:r>
        <w:t>bajo</w:t>
      </w:r>
      <w:r>
        <w:rPr>
          <w:spacing w:val="-1"/>
        </w:rPr>
        <w:t xml:space="preserve"> </w:t>
      </w:r>
      <w:r>
        <w:t>la norma</w:t>
      </w:r>
      <w:r>
        <w:rPr>
          <w:spacing w:val="40"/>
        </w:rPr>
        <w:t xml:space="preserve"> </w:t>
      </w:r>
      <w:r>
        <w:t>NTC-ISO-IEC 17020:2012 y con los siguientes alcances acreditados: Vehículos livianos y Motocicletas 4T.</w:t>
      </w:r>
    </w:p>
    <w:p w:rsidR="00693854" w:rsidRDefault="00693854">
      <w:pPr>
        <w:pStyle w:val="Textoindependiente"/>
        <w:spacing w:before="79"/>
      </w:pPr>
    </w:p>
    <w:p w:rsidR="00693854" w:rsidRDefault="00767607">
      <w:pPr>
        <w:pStyle w:val="Textoindependiente"/>
        <w:spacing w:line="242" w:lineRule="auto"/>
        <w:ind w:left="228" w:right="228"/>
        <w:jc w:val="both"/>
      </w:pPr>
      <w:r>
        <w:t>Antes de</w:t>
      </w:r>
      <w:r>
        <w:rPr>
          <w:spacing w:val="-3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1"/>
        </w:rPr>
        <w:t xml:space="preserve"> </w:t>
      </w:r>
      <w:r>
        <w:t>verifique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40"/>
        </w:rPr>
        <w:t xml:space="preserve"> </w:t>
      </w:r>
      <w:r>
        <w:t>queda liberado de toda responsabilidad.</w:t>
      </w:r>
    </w:p>
    <w:p w:rsidR="00693854" w:rsidRDefault="00693854">
      <w:pPr>
        <w:pStyle w:val="Textoindependiente"/>
        <w:spacing w:before="78"/>
      </w:pPr>
    </w:p>
    <w:p w:rsidR="00693854" w:rsidRDefault="00767607">
      <w:pPr>
        <w:pStyle w:val="Textoindependiente"/>
        <w:ind w:left="228" w:right="223"/>
        <w:jc w:val="both"/>
      </w:pPr>
      <w:r>
        <w:t xml:space="preserve">El CDA no asume la responsabilidad por los resultados o respuestas dadas en servicios relacionados con </w:t>
      </w:r>
      <w:proofErr w:type="spellStart"/>
      <w:r>
        <w:t>AutoMás</w:t>
      </w:r>
      <w:proofErr w:type="spellEnd"/>
      <w:r>
        <w:t xml:space="preserve"> Comercial como: Compresión de motor y diagnóstico scanner,</w:t>
      </w:r>
      <w:r>
        <w:rPr>
          <w:spacing w:val="40"/>
        </w:rPr>
        <w:t xml:space="preserve"> </w:t>
      </w:r>
      <w:r>
        <w:t xml:space="preserve">Diagnóstico preventivo de vehículos, Plan viajero, Inspecciones de </w:t>
      </w:r>
      <w:proofErr w:type="spellStart"/>
      <w:r>
        <w:t>asegurabilidad</w:t>
      </w:r>
      <w:proofErr w:type="spellEnd"/>
      <w:r>
        <w:t>, Trámites, Laboratorio Técnico Automotor, Compresión de motor, Peritajes, y cualquier otro</w:t>
      </w:r>
      <w:r>
        <w:rPr>
          <w:spacing w:val="40"/>
        </w:rPr>
        <w:t xml:space="preserve"> </w:t>
      </w:r>
      <w:r>
        <w:t>servicio ofrecido, así mismo se aclara que los resultados de la revisión técnico-m</w:t>
      </w:r>
      <w:r>
        <w:t>ecánica no se verán afectados ni involucrados con la prestación de los servicios mencionados</w:t>
      </w:r>
      <w:r>
        <w:rPr>
          <w:spacing w:val="40"/>
        </w:rPr>
        <w:t xml:space="preserve"> </w:t>
      </w:r>
      <w:r>
        <w:t xml:space="preserve">anteriormente y cualquier otro servicio ofrecido por </w:t>
      </w:r>
      <w:proofErr w:type="spellStart"/>
      <w:r>
        <w:t>AutoMás</w:t>
      </w:r>
      <w:proofErr w:type="spellEnd"/>
      <w:r>
        <w:t xml:space="preserve"> Comercial.</w:t>
      </w:r>
    </w:p>
    <w:sectPr w:rsidR="00693854">
      <w:pgSz w:w="12240" w:h="18440"/>
      <w:pgMar w:top="4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3854"/>
    <w:rsid w:val="00693854"/>
    <w:rsid w:val="007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46501-CDAC-4470-AB93-5CC8AF2C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8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2353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2</cp:revision>
  <dcterms:created xsi:type="dcterms:W3CDTF">2024-04-05T16:03:00Z</dcterms:created>
  <dcterms:modified xsi:type="dcterms:W3CDTF">2024-04-05T16:03:00Z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2019</vt:lpwstr>
  </property>
</Properties>
</file>