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39" w:rsidRDefault="00F33C39">
      <w:pPr>
        <w:pStyle w:val="Textoindependiente"/>
        <w:spacing w:before="6"/>
        <w:ind w:left="0"/>
        <w:jc w:val="left"/>
        <w:rPr>
          <w:rFonts w:ascii="Times New Roman"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4"/>
        <w:gridCol w:w="1726"/>
      </w:tblGrid>
      <w:tr w:rsidR="00F33C39">
        <w:trPr>
          <w:trHeight w:val="279"/>
        </w:trPr>
        <w:tc>
          <w:tcPr>
            <w:tcW w:w="9374" w:type="dxa"/>
            <w:vMerge w:val="restart"/>
            <w:tcBorders>
              <w:left w:val="nil"/>
            </w:tcBorders>
          </w:tcPr>
          <w:p w:rsidR="00F33C39" w:rsidRDefault="009832D9">
            <w:pPr>
              <w:pStyle w:val="TableParagraph"/>
              <w:spacing w:before="146"/>
              <w:ind w:left="4660" w:right="2311" w:hanging="92"/>
              <w:rPr>
                <w:b/>
                <w:sz w:val="24"/>
              </w:rPr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0" distR="0" simplePos="0" relativeHeight="487268864" behindDoc="1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-1830</wp:posOffset>
                      </wp:positionV>
                      <wp:extent cx="1430020" cy="53975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30020" cy="539750"/>
                                <a:chOff x="0" y="0"/>
                                <a:chExt cx="1430020" cy="539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431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A99FEE" id="Group 1" o:spid="_x0000_s1026" style="position:absolute;margin-left:-.05pt;margin-top:-.15pt;width:112.6pt;height:42.5pt;z-index:-16047616;mso-wrap-distance-left:0;mso-wrap-distance-right:0" coordsize="14300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1438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ORDEN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TRABAJO AUTOMAS PERITAR</w:t>
            </w:r>
          </w:p>
        </w:tc>
        <w:tc>
          <w:tcPr>
            <w:tcW w:w="1726" w:type="dxa"/>
          </w:tcPr>
          <w:p w:rsidR="00F33C39" w:rsidRDefault="009832D9">
            <w:pPr>
              <w:pStyle w:val="TableParagraph"/>
              <w:spacing w:before="36"/>
              <w:ind w:left="6" w:right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RV-R-02-</w:t>
            </w:r>
            <w:r>
              <w:rPr>
                <w:b/>
                <w:spacing w:val="-5"/>
                <w:sz w:val="18"/>
              </w:rPr>
              <w:t>D8</w:t>
            </w:r>
          </w:p>
        </w:tc>
      </w:tr>
      <w:tr w:rsidR="00F33C39">
        <w:trPr>
          <w:trHeight w:val="276"/>
        </w:trPr>
        <w:tc>
          <w:tcPr>
            <w:tcW w:w="9374" w:type="dxa"/>
            <w:vMerge/>
            <w:tcBorders>
              <w:top w:val="nil"/>
              <w:left w:val="nil"/>
            </w:tcBorders>
          </w:tcPr>
          <w:p w:rsidR="00F33C39" w:rsidRDefault="00F33C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F33C39" w:rsidRDefault="009832D9">
            <w:pPr>
              <w:pStyle w:val="TableParagraph"/>
              <w:spacing w:before="34"/>
              <w:ind w:left="6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Versión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06</w:t>
            </w:r>
          </w:p>
        </w:tc>
      </w:tr>
      <w:tr w:rsidR="00F33C39">
        <w:trPr>
          <w:trHeight w:val="279"/>
        </w:trPr>
        <w:tc>
          <w:tcPr>
            <w:tcW w:w="9374" w:type="dxa"/>
            <w:vMerge/>
            <w:tcBorders>
              <w:top w:val="nil"/>
              <w:left w:val="nil"/>
            </w:tcBorders>
          </w:tcPr>
          <w:p w:rsidR="00F33C39" w:rsidRDefault="00F33C39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F33C39" w:rsidRDefault="009832D9">
            <w:pPr>
              <w:pStyle w:val="TableParagraph"/>
              <w:spacing w:before="36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2024-03-</w:t>
            </w:r>
            <w:r>
              <w:rPr>
                <w:b/>
                <w:spacing w:val="-5"/>
                <w:sz w:val="18"/>
              </w:rPr>
              <w:t>19</w:t>
            </w:r>
          </w:p>
        </w:tc>
      </w:tr>
    </w:tbl>
    <w:p w:rsidR="00F33C39" w:rsidRDefault="00F33C39">
      <w:pPr>
        <w:pStyle w:val="Textoindependiente"/>
        <w:spacing w:before="42"/>
        <w:ind w:left="0"/>
        <w:jc w:val="left"/>
        <w:rPr>
          <w:rFonts w:ascii="Times New Roman"/>
          <w:sz w:val="20"/>
        </w:rPr>
      </w:pPr>
    </w:p>
    <w:p w:rsidR="00F33C39" w:rsidRDefault="00F33C39">
      <w:pPr>
        <w:pStyle w:val="Textoindependiente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6"/>
      </w:tblGrid>
      <w:tr w:rsidR="00F33C39">
        <w:trPr>
          <w:trHeight w:val="301"/>
        </w:trPr>
        <w:tc>
          <w:tcPr>
            <w:tcW w:w="11106" w:type="dxa"/>
            <w:shd w:val="clear" w:color="auto" w:fill="CCCCCC"/>
          </w:tcPr>
          <w:p w:rsidR="00F33C39" w:rsidRDefault="009832D9">
            <w:pPr>
              <w:pStyle w:val="TableParagraph"/>
              <w:spacing w:before="55"/>
              <w:ind w:left="8" w:right="3"/>
              <w:jc w:val="center"/>
              <w:rPr>
                <w:b/>
                <w:sz w:val="17"/>
              </w:rPr>
            </w:pPr>
            <w:bookmarkStart w:id="0" w:name="_GoBack"/>
            <w:bookmarkEnd w:id="0"/>
            <w:r>
              <w:rPr>
                <w:b/>
                <w:sz w:val="17"/>
              </w:rPr>
              <w:t>REGLAS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SERVICIO</w:t>
            </w:r>
          </w:p>
        </w:tc>
      </w:tr>
      <w:tr w:rsidR="00F33C39">
        <w:trPr>
          <w:trHeight w:val="12581"/>
        </w:trPr>
        <w:tc>
          <w:tcPr>
            <w:tcW w:w="11106" w:type="dxa"/>
          </w:tcPr>
          <w:p w:rsidR="00F33C39" w:rsidRDefault="009832D9">
            <w:pPr>
              <w:pStyle w:val="TableParagraph"/>
              <w:spacing w:before="53"/>
              <w:ind w:left="5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CONDICIONES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GENERALES</w:t>
            </w:r>
          </w:p>
          <w:p w:rsidR="00F33C39" w:rsidRDefault="00F33C39">
            <w:pPr>
              <w:pStyle w:val="TableParagraph"/>
              <w:spacing w:before="14"/>
              <w:rPr>
                <w:b/>
                <w:sz w:val="16"/>
              </w:rPr>
            </w:pPr>
          </w:p>
          <w:p w:rsidR="00F33C39" w:rsidRDefault="009832D9">
            <w:pPr>
              <w:pStyle w:val="TableParagraph"/>
              <w:ind w:left="54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PERIODOS DE REVISIÓN DE LOS VEHÍCULOS</w:t>
            </w:r>
            <w:r>
              <w:rPr>
                <w:sz w:val="16"/>
              </w:rPr>
              <w:t>. Primera revisión de los vehículos automotores. Según lo establecido en el artículo 179 de la ley 2294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2023-05-19, los vehículos nuevos de servicio particular diferentes de motocicletas y similares, se someterán o la primera revisión técnico-mecánica 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emisiones contaminantes a partir del quinto (5°) año contado a partir de la fecha de su matrícula en el registro nacional automotor. Los vehículos nuevos de servicio público, así como las motocicletas y similares, se someterán a la primera revisión téc</w:t>
            </w:r>
            <w:r>
              <w:rPr>
                <w:sz w:val="16"/>
              </w:rPr>
              <w:t>nico-mecánica y de emisiones contaminantes al cumplir dos (2) años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partir de su fecha de matrícula. parágrafo. Los vehículos automotores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placas extranjeras,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ingresen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temporalmente y hasta por tres (3) meses al país, no requerirán fa revis</w:t>
            </w:r>
            <w:r>
              <w:rPr>
                <w:sz w:val="16"/>
              </w:rPr>
              <w:t xml:space="preserve">ión </w:t>
            </w:r>
            <w:proofErr w:type="spellStart"/>
            <w:r>
              <w:rPr>
                <w:sz w:val="16"/>
              </w:rPr>
              <w:t>técnicomecánica</w:t>
            </w:r>
            <w:proofErr w:type="spellEnd"/>
            <w:r>
              <w:rPr>
                <w:sz w:val="16"/>
              </w:rPr>
              <w:t xml:space="preserve"> y de emisiones contaminantes. No obstante, usted puede solicitar la </w:t>
            </w:r>
            <w:proofErr w:type="spellStart"/>
            <w:r>
              <w:rPr>
                <w:sz w:val="16"/>
              </w:rPr>
              <w:t>RTMyEC</w:t>
            </w:r>
            <w:proofErr w:type="spellEnd"/>
            <w:r>
              <w:rPr>
                <w:sz w:val="16"/>
              </w:rPr>
              <w:t>,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pesar de 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 obligada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hacerla, conforme a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normas mencionadas,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 entiende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solicitado presentándose con el vehículo al CDA, una vez pres</w:t>
            </w:r>
            <w:r>
              <w:rPr>
                <w:sz w:val="16"/>
              </w:rPr>
              <w:t>tado el servicio por el CDA, no habrá lugar a devolución del dinero pago por el mismo, por ningún motivo.</w:t>
            </w:r>
          </w:p>
          <w:p w:rsidR="00F33C39" w:rsidRDefault="009832D9">
            <w:pPr>
              <w:pStyle w:val="TableParagraph"/>
              <w:spacing w:before="142"/>
              <w:ind w:left="54" w:right="64"/>
              <w:jc w:val="both"/>
              <w:rPr>
                <w:sz w:val="16"/>
              </w:rPr>
            </w:pPr>
            <w:r>
              <w:rPr>
                <w:sz w:val="16"/>
              </w:rPr>
              <w:t>En la Revisión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Técnico Mecánica, la que con su firma confirma que acepta y entiende el contenido de este documento, y que mediante la misma solicita y</w:t>
            </w:r>
            <w:r>
              <w:rPr>
                <w:sz w:val="16"/>
              </w:rPr>
              <w:t xml:space="preserve"> autoriza, que su vehículo sea expuesto a pruebas de esfuerzo con equipos adecuados, personal competente.</w:t>
            </w:r>
          </w:p>
          <w:p w:rsidR="00F33C39" w:rsidRDefault="009832D9">
            <w:pPr>
              <w:pStyle w:val="TableParagraph"/>
              <w:spacing w:before="142"/>
              <w:ind w:left="54" w:right="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Su vehículo será inspeccionado con las normas técnicas colombianas NTC 5375, NTC 4983, NTC 4231 y NTC 5365, vigentes según la tipología del vehículo, </w:t>
            </w:r>
            <w:r>
              <w:rPr>
                <w:sz w:val="16"/>
              </w:rPr>
              <w:t>dando cumplimiento a la Resolución 3768 de 2013, Resolución 6589 del 26 de Diciembre de 2019, Resolución número 20203040011355 de 2020-08-21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 Ministerio de Transporte, Resolución número 20203040003625 2020-05-21 del Ministerio de Transporte y la Resoluc</w:t>
            </w:r>
            <w:r>
              <w:rPr>
                <w:sz w:val="16"/>
              </w:rPr>
              <w:t>ión 0762 del 18 de Julio de 2022 del Ministerio de Ambiente y Desarrollo Sostenible, y las que las modifiquen y/o sustituyan y demás legislación aplicable. Para vehículos eléctricos se tendrá en cuenta lo establecido en la resolución No. 20213040039485 del</w:t>
            </w:r>
            <w:r>
              <w:rPr>
                <w:sz w:val="16"/>
              </w:rPr>
              <w:t xml:space="preserve"> 2021-09-07.</w:t>
            </w:r>
          </w:p>
          <w:p w:rsidR="00F33C39" w:rsidRDefault="009832D9">
            <w:pPr>
              <w:pStyle w:val="TableParagraph"/>
              <w:spacing w:before="142"/>
              <w:ind w:left="54" w:right="57"/>
              <w:jc w:val="both"/>
              <w:rPr>
                <w:sz w:val="16"/>
              </w:rPr>
            </w:pPr>
            <w:r>
              <w:rPr>
                <w:sz w:val="16"/>
              </w:rPr>
              <w:t>Los resultados de la revisión, incluidos datos personales del propietario o tenedor del vehículo, serán dados a conocer a las autoridades competentes y/o entes asociados que lo solicite, tales como: Autoridades Ambientales, Ministerio de Trans</w:t>
            </w:r>
            <w:r>
              <w:rPr>
                <w:sz w:val="16"/>
              </w:rPr>
              <w:t xml:space="preserve">porte, ONAC, Policía Nacional, </w:t>
            </w:r>
            <w:proofErr w:type="spellStart"/>
            <w:r>
              <w:rPr>
                <w:sz w:val="16"/>
              </w:rPr>
              <w:t>Super</w:t>
            </w:r>
            <w:proofErr w:type="spellEnd"/>
            <w:r>
              <w:rPr>
                <w:sz w:val="16"/>
              </w:rPr>
              <w:t xml:space="preserve"> Transporte, SICOV, Auditores internos, entre otros.</w:t>
            </w:r>
          </w:p>
          <w:p w:rsidR="00F33C39" w:rsidRDefault="009832D9">
            <w:pPr>
              <w:pStyle w:val="TableParagraph"/>
              <w:spacing w:before="142"/>
              <w:ind w:left="54" w:right="66"/>
              <w:jc w:val="both"/>
              <w:rPr>
                <w:sz w:val="16"/>
              </w:rPr>
            </w:pPr>
            <w:r>
              <w:rPr>
                <w:sz w:val="16"/>
              </w:rPr>
              <w:t>Las tarifas que liquida el CDA por el servicio de Revisión Técnico Mecánica, están fijadas con base en lo previsto en la RESOLUCIÓN NÚMERO 20213040039485 del 2021-12-2</w:t>
            </w:r>
            <w:r>
              <w:rPr>
                <w:sz w:val="16"/>
              </w:rPr>
              <w:t xml:space="preserve">8 que modifica el Artículo 1 de la Resolución 3318 2015-09-14, Resolución Número 20243040003125 2024-01-31 del </w:t>
            </w:r>
            <w:proofErr w:type="spellStart"/>
            <w:r>
              <w:rPr>
                <w:sz w:val="16"/>
              </w:rPr>
              <w:t>Mintransporte</w:t>
            </w:r>
            <w:proofErr w:type="spellEnd"/>
            <w:r>
              <w:rPr>
                <w:sz w:val="16"/>
              </w:rPr>
              <w:t>, registradas por el CDA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ante la </w:t>
            </w:r>
            <w:proofErr w:type="spellStart"/>
            <w:r>
              <w:rPr>
                <w:sz w:val="16"/>
              </w:rPr>
              <w:t>SuperTransporte</w:t>
            </w:r>
            <w:proofErr w:type="spellEnd"/>
            <w:r>
              <w:rPr>
                <w:sz w:val="16"/>
              </w:rPr>
              <w:t>, además se encuentran publicadas en la sala de espera, en la página web y en la pág</w:t>
            </w:r>
            <w:r>
              <w:rPr>
                <w:sz w:val="16"/>
              </w:rPr>
              <w:t xml:space="preserve">ina de la </w:t>
            </w:r>
            <w:proofErr w:type="spellStart"/>
            <w:r>
              <w:rPr>
                <w:sz w:val="16"/>
              </w:rPr>
              <w:t>SuperTransporte</w:t>
            </w:r>
            <w:proofErr w:type="spellEnd"/>
            <w:r>
              <w:rPr>
                <w:sz w:val="16"/>
              </w:rPr>
              <w:t>.</w:t>
            </w:r>
          </w:p>
          <w:p w:rsidR="00F33C39" w:rsidRDefault="009832D9">
            <w:pPr>
              <w:pStyle w:val="TableParagraph"/>
              <w:spacing w:before="142"/>
              <w:ind w:left="54" w:right="62"/>
              <w:jc w:val="both"/>
              <w:rPr>
                <w:sz w:val="16"/>
              </w:rPr>
            </w:pPr>
            <w:r>
              <w:rPr>
                <w:sz w:val="16"/>
              </w:rPr>
              <w:t>Se debe garantizar que la información registrada en las bases de datos del RUNT y la licencia de tránsito (tarjeta de propiedad), cumple con las características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físicas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identificación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vehículo.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(Placa,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marca,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hículo,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color).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evidenciar inconsistencias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deberán reportar a las autoridades competentes con base al artículo 12 literal f de la resolución número 20203040011355 de 2020-08-21.</w:t>
            </w:r>
          </w:p>
          <w:p w:rsidR="00F33C39" w:rsidRDefault="009832D9">
            <w:pPr>
              <w:pStyle w:val="TableParagraph"/>
              <w:spacing w:before="143"/>
              <w:ind w:left="54" w:right="62"/>
              <w:jc w:val="both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dedicados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Hidrogeno, Eléctricos,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Etanol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declarados por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competente, serán exceptuados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prueba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gases;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los vehículos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dedicados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GNV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GLP,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emisiones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contaminantes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partir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matrícula y</w:t>
            </w:r>
            <w:r>
              <w:rPr>
                <w:sz w:val="16"/>
              </w:rPr>
              <w:t xml:space="preserve"> se realizara el descuento del 30% del valor de la RTM con base a los establecido en el artículo 18 de la Ley 2128 del 4 de agosto de 2021 expedida por el Congreso de Colombia.</w:t>
            </w:r>
          </w:p>
          <w:p w:rsidR="00F33C39" w:rsidRDefault="009832D9">
            <w:pPr>
              <w:pStyle w:val="TableParagraph"/>
              <w:spacing w:before="142"/>
              <w:ind w:left="54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RECHAZO. </w:t>
            </w:r>
            <w:r>
              <w:rPr>
                <w:sz w:val="16"/>
              </w:rPr>
              <w:t>Si al verificar el resultado total de las pruebas, en las revisiones técnico-mecánica y de emisiones contaminantes, el vehículo automotor es reprobado de acuerdo con los criterios señalados para el efecto, el Centro de Diagnóstico Automotor, LE ENTREGARÁ c</w:t>
            </w:r>
            <w:r>
              <w:rPr>
                <w:sz w:val="16"/>
              </w:rPr>
              <w:t>opia del Formato Uniforme de Resultados de las revisiones técnico-mecánica y de emisiones contaminantes al propietario, poseedor o tenedor del vehículo automotor, quien deberá efectuar las reparaciones pertinentes y subsanar los aspectos defectuosos dentro</w:t>
            </w:r>
            <w:r>
              <w:rPr>
                <w:sz w:val="16"/>
              </w:rPr>
              <w:t xml:space="preserve"> de los quince (15) días calendario contados a partir de la fecha en que fue reprobado, con horas, minutos y segundos. Una vez efectuadas las reparaciones pertinentes y subsanados los aspectos defectuosos, el propietario, poseedor o tenedor del vehículo au</w:t>
            </w:r>
            <w:r>
              <w:rPr>
                <w:sz w:val="16"/>
              </w:rPr>
              <w:t>tomotor podrá volver a presentarlo, por una sola vez sin costo al mismo Centro de Diagnóstico Automotor, para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someter el vehículo a la revisión de los aspectos reprobados en la visita </w:t>
            </w:r>
            <w:proofErr w:type="spellStart"/>
            <w:r>
              <w:rPr>
                <w:sz w:val="16"/>
              </w:rPr>
              <w:t>inicial.Vencido</w:t>
            </w:r>
            <w:proofErr w:type="spellEnd"/>
            <w:r>
              <w:rPr>
                <w:sz w:val="16"/>
              </w:rPr>
              <w:t xml:space="preserve"> el plazo indicado o no habiendo aprobado la segunda revi</w:t>
            </w:r>
            <w:r>
              <w:rPr>
                <w:sz w:val="16"/>
              </w:rPr>
              <w:t>sión, el vehículo deberá someterse nuevamente al proceso de revisión técnico-mecánica y de emisiones contaminantes en cualquier Centro de Diagnóstico Automotor – CDA, asumiendo el costo conforme a las tarifas dispuestas por el Ministerio de Transporte. PAR</w:t>
            </w:r>
            <w:r>
              <w:rPr>
                <w:sz w:val="16"/>
              </w:rPr>
              <w:t>ÁGRAFO: En la segunda visita al Centro de Diagnóstico Automotor, el vehículo, en todos los casos, será objeto de una revisión sensorial completa para verificar que las condiciones generales del vehículo se mantienen, y se procederá a hacer una revisión gra</w:t>
            </w:r>
            <w:r>
              <w:rPr>
                <w:sz w:val="16"/>
              </w:rPr>
              <w:t>tuita de los aspectos reprobados en la visita inicial, mediante revisión sensorial o revisión mecanizada, según corresponda. Cuando en la revisión sensorial se compruebe que el vehículo pudo haber sufrido alguna alteración, este será sometido a una revisió</w:t>
            </w:r>
            <w:r>
              <w:rPr>
                <w:sz w:val="16"/>
              </w:rPr>
              <w:t>n total como si acudiera por primera vez y esta generará el respectivo cobro. (Artículo 28 Res 3768- Ministerio de Transporte, artículo 6 resolución número 20203040003625).</w:t>
            </w:r>
          </w:p>
          <w:p w:rsidR="00F33C39" w:rsidRDefault="009832D9">
            <w:pPr>
              <w:pStyle w:val="TableParagraph"/>
              <w:spacing w:before="142"/>
              <w:ind w:left="54" w:right="57"/>
              <w:jc w:val="both"/>
              <w:rPr>
                <w:sz w:val="16"/>
              </w:rPr>
            </w:pPr>
            <w:r>
              <w:rPr>
                <w:sz w:val="16"/>
              </w:rPr>
              <w:t>Cuando el vehículo en la inspección inicial sea rechazado por insuficiencia en la p</w:t>
            </w:r>
            <w:r>
              <w:rPr>
                <w:sz w:val="16"/>
              </w:rPr>
              <w:t>rofundidad del labrado en el área de mayor desgaste de las llantas de servicio o inferior a las marcas de desgaste especificadas por los fabricantes de las llantas, en ese evento NO se realizará la prueba de frenos, la cual se realizará sólo cuando las lla</w:t>
            </w:r>
            <w:r>
              <w:rPr>
                <w:sz w:val="16"/>
              </w:rPr>
              <w:t>ntas estén dando cumplimiento a los requisitos de la NTC 5375 en cuanto a profundidad y estado. Cuando el vehículo en la inspección y preparación previa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sea rechazado por presentar alguna de las siguientes condiciones anormales: Existencia de fugas, perfor</w:t>
            </w:r>
            <w:r>
              <w:rPr>
                <w:sz w:val="16"/>
              </w:rPr>
              <w:t>aciones en el tubo, uniones del múltiple y silenciador del sistema de escape del vehículo, ausencia de tapones de aceite o fugas del mismo, ausencia de tapas 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tapones de combustible o fugas del mismo, sistema de admisión de aire en mal estado o ausencia d</w:t>
            </w:r>
            <w:r>
              <w:rPr>
                <w:sz w:val="16"/>
              </w:rPr>
              <w:t>e filtro de aire, desconexión de sistemas de recirculación de gases provenientes del cárter del motor, salidas de escape adicionales diferentes al diseño original, instalación de accesorios o deformaciones en el tubo de escape que no permitan la introducci</w:t>
            </w:r>
            <w:r>
              <w:rPr>
                <w:sz w:val="16"/>
              </w:rPr>
              <w:t>ón de la sonda e incorrecta operación del sistema de refrigeración, cuya verificación se hará por medio de inspección.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Activación de dispositivos instalados en el motor o en el vehículo que alteren las características normales de velocidad de giro en motor</w:t>
            </w:r>
            <w:r>
              <w:rPr>
                <w:sz w:val="16"/>
              </w:rPr>
              <w:t xml:space="preserve">es </w:t>
            </w:r>
            <w:proofErr w:type="spellStart"/>
            <w:r>
              <w:rPr>
                <w:sz w:val="16"/>
              </w:rPr>
              <w:t>Diesel</w:t>
            </w:r>
            <w:proofErr w:type="spellEnd"/>
            <w:r>
              <w:rPr>
                <w:sz w:val="16"/>
              </w:rPr>
              <w:t>, si se observa emisión de humo negro o humo azul y este se presenta de manera constante durante diez (10) s tanto en condición de Ralentí como en crucero. Para vehículos 4T solo con la presencia de emisiones de humo negro o humo azul; en cualquie</w:t>
            </w:r>
            <w:r>
              <w:rPr>
                <w:sz w:val="16"/>
              </w:rPr>
              <w:t>ra de los casos anteriores se prescindirá de la prueba de gases, y el vehículo saldrá rechazado, hasta tanto no cumpla con todas las condiciones.</w:t>
            </w:r>
          </w:p>
          <w:p w:rsidR="00F33C39" w:rsidRDefault="009832D9">
            <w:pPr>
              <w:pStyle w:val="TableParagraph"/>
              <w:spacing w:before="142"/>
              <w:ind w:left="54" w:right="62"/>
              <w:jc w:val="both"/>
              <w:rPr>
                <w:sz w:val="16"/>
              </w:rPr>
            </w:pPr>
            <w:r>
              <w:rPr>
                <w:sz w:val="16"/>
              </w:rPr>
              <w:t>El CDA no asume responsabilidad alguna, por las fallas mecánicas o de cualquier naturaleza que presente el veh</w:t>
            </w:r>
            <w:r>
              <w:rPr>
                <w:sz w:val="16"/>
              </w:rPr>
              <w:t>ículo objeto de inspección durante la RTM, 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puedan derivarse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no, por falta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mantenimiento, de presentarse, solicitará 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usuario que retire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 vehículo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 instalaciones, aplicando las medidas de seguridad necesarias.</w:t>
            </w:r>
          </w:p>
        </w:tc>
      </w:tr>
    </w:tbl>
    <w:p w:rsidR="00F33C39" w:rsidRDefault="00F33C39">
      <w:pPr>
        <w:jc w:val="both"/>
        <w:rPr>
          <w:sz w:val="16"/>
        </w:rPr>
        <w:sectPr w:rsidR="00F33C39">
          <w:pgSz w:w="12240" w:h="16640"/>
          <w:pgMar w:top="480" w:right="460" w:bottom="280" w:left="460" w:header="720" w:footer="720" w:gutter="0"/>
          <w:cols w:space="720"/>
        </w:sectPr>
      </w:pPr>
    </w:p>
    <w:p w:rsidR="00F33C39" w:rsidRDefault="009832D9">
      <w:pPr>
        <w:pStyle w:val="Textoindependiente"/>
        <w:spacing w:before="66"/>
        <w:ind w:right="181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487273472" behindDoc="1" locked="0" layoutInCell="1" allowOverlap="1">
                <wp:simplePos x="0" y="0"/>
                <wp:positionH relativeFrom="page">
                  <wp:posOffset>360679</wp:posOffset>
                </wp:positionH>
                <wp:positionV relativeFrom="paragraph">
                  <wp:posOffset>6350</wp:posOffset>
                </wp:positionV>
                <wp:extent cx="7052309" cy="7922259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2309" cy="79222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2309" h="7922259">
                              <a:moveTo>
                                <a:pt x="0" y="0"/>
                              </a:moveTo>
                              <a:lnTo>
                                <a:pt x="7052310" y="0"/>
                              </a:lnTo>
                            </a:path>
                            <a:path w="7052309" h="7922259">
                              <a:moveTo>
                                <a:pt x="0" y="7922259"/>
                              </a:moveTo>
                              <a:lnTo>
                                <a:pt x="7052310" y="7922259"/>
                              </a:lnTo>
                            </a:path>
                            <a:path w="7052309" h="7922259">
                              <a:moveTo>
                                <a:pt x="0" y="0"/>
                              </a:moveTo>
                              <a:lnTo>
                                <a:pt x="0" y="7922259"/>
                              </a:lnTo>
                            </a:path>
                            <a:path w="7052309" h="7922259">
                              <a:moveTo>
                                <a:pt x="7052310" y="0"/>
                              </a:moveTo>
                              <a:lnTo>
                                <a:pt x="7052310" y="7922259"/>
                              </a:lnTo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F8C35" id="Graphic 20" o:spid="_x0000_s1026" style="position:absolute;margin-left:28.4pt;margin-top:.5pt;width:555.3pt;height:623.8pt;z-index:-1604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52309,792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" path="m,l7052310,em,7922259r7052310,em,l,7922259em7052310,r,7922259e" filled="f" strokeweight=".1pt">
                <v:path arrowok="t"/>
                <w10:wrap anchorx="page"/>
              </v:shape>
            </w:pict>
          </mc:Fallback>
        </mc:AlternateContent>
      </w:r>
      <w:r>
        <w:t>El CDA</w:t>
      </w:r>
      <w:r>
        <w:rPr>
          <w:spacing w:val="-7"/>
        </w:rPr>
        <w:t xml:space="preserve"> </w:t>
      </w:r>
      <w:r>
        <w:t xml:space="preserve">da </w:t>
      </w:r>
      <w:r>
        <w:t>cumplimiento al artículo 111 del decreto número 2106 del 2019-11-22 y resolución número 20203040003625 de 2020-05-21 sobre la adopción del formato virtual del Certificado de Revisión Técnico-mecánica y de emisiones contaminantes, el cual podrá ser consulta</w:t>
      </w:r>
      <w:r>
        <w:t>do y descargado desde la plataforma RUNT ciudadanos.</w:t>
      </w:r>
    </w:p>
    <w:p w:rsidR="00F33C39" w:rsidRDefault="009832D9">
      <w:pPr>
        <w:pStyle w:val="Textoindependiente"/>
        <w:ind w:right="175"/>
      </w:pPr>
      <w:r>
        <w:t>El usuario desde ya autoriza al CDA</w:t>
      </w:r>
      <w:r>
        <w:rPr>
          <w:spacing w:val="-2"/>
        </w:rPr>
        <w:t xml:space="preserve"> </w:t>
      </w:r>
      <w:r>
        <w:t>para darle el tratamiento a sus datos personales, sólo para fines comerciales lícitos, y en particular para la correcta prestación del servicio. El CDA</w:t>
      </w:r>
      <w:r>
        <w:rPr>
          <w:spacing w:val="-8"/>
        </w:rPr>
        <w:t xml:space="preserve"> </w:t>
      </w:r>
      <w:r>
        <w:t xml:space="preserve">es responsable </w:t>
      </w:r>
      <w:r>
        <w:t xml:space="preserve">por los datos personales recolectados del solicitante del servicio, con ocasión y sujeción a lo previsto en la ley 1581 de 2012 y especialmente en cumplimiento del Art. 10 del decreto 1377 de 2013. El usuario del servicio de </w:t>
      </w:r>
      <w:proofErr w:type="spellStart"/>
      <w:r>
        <w:t>RTMyEC</w:t>
      </w:r>
      <w:proofErr w:type="spellEnd"/>
      <w:r>
        <w:t xml:space="preserve">, es el único titular de </w:t>
      </w:r>
      <w:r>
        <w:t>sus datos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por ello</w:t>
      </w:r>
      <w:r>
        <w:rPr>
          <w:spacing w:val="-2"/>
        </w:rPr>
        <w:t xml:space="preserve"> </w:t>
      </w:r>
      <w:r>
        <w:t>podrá revocar la</w:t>
      </w:r>
      <w:r>
        <w:rPr>
          <w:spacing w:val="-2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aquí</w:t>
      </w:r>
      <w:r>
        <w:rPr>
          <w:spacing w:val="-1"/>
        </w:rPr>
        <w:t xml:space="preserve"> </w:t>
      </w:r>
      <w:r>
        <w:t>conferida</w:t>
      </w:r>
      <w:r>
        <w:rPr>
          <w:spacing w:val="-2"/>
        </w:rPr>
        <w:t xml:space="preserve"> </w:t>
      </w:r>
      <w:r>
        <w:t>en cualquier momento, 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 9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4 del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 en cita.</w:t>
      </w:r>
    </w:p>
    <w:p w:rsidR="00F33C39" w:rsidRDefault="009832D9">
      <w:pPr>
        <w:pStyle w:val="Textoindependiente"/>
        <w:ind w:right="185"/>
      </w:pPr>
      <w:r>
        <w:t>El CDA</w:t>
      </w:r>
      <w:r>
        <w:rPr>
          <w:spacing w:val="-1"/>
        </w:rPr>
        <w:t xml:space="preserve"> </w:t>
      </w:r>
      <w:r>
        <w:t>respetará en todo momento, la confidencialidad y su derecho de Habeas Data, todo con sujeción a lo previsto en la Constitución Política, y a lo anteriormente estipulado, en particular para reconocer, actualizar y revocar la certificación que con ocasión de</w:t>
      </w:r>
      <w:r>
        <w:t>l servicio a usted prestado se expide, con apego a lo previsto en las normas que regulan la RTM.</w:t>
      </w:r>
    </w:p>
    <w:p w:rsidR="00F33C39" w:rsidRDefault="009832D9">
      <w:pPr>
        <w:pStyle w:val="Textoindependiente"/>
        <w:ind w:right="168"/>
      </w:pPr>
      <w:r>
        <w:t>El CDA</w:t>
      </w:r>
      <w:r>
        <w:rPr>
          <w:spacing w:val="-8"/>
        </w:rPr>
        <w:t xml:space="preserve"> </w:t>
      </w:r>
      <w:r>
        <w:t>no se hace responsable por la pérdida de elementos de valor dejados dentro de su vehículo (dinero, joyas, elementos personales, etc.) y en caso de dejar</w:t>
      </w:r>
      <w:r>
        <w:t>los deben ser reportados por el cliente y estar inventariados por parte de la administración del CDA.</w:t>
      </w:r>
    </w:p>
    <w:p w:rsidR="00F33C39" w:rsidRDefault="009832D9">
      <w:pPr>
        <w:pStyle w:val="Textoindependiente"/>
        <w:ind w:right="174"/>
      </w:pPr>
      <w:r>
        <w:t>El CDA</w:t>
      </w:r>
      <w:r>
        <w:rPr>
          <w:spacing w:val="-2"/>
        </w:rPr>
        <w:t xml:space="preserve"> </w:t>
      </w:r>
      <w:r>
        <w:t>cuenta con una póliza civil profesional la cual ampara la responsabilidad civil resultante de la prestación deficiente de los servicios por parte d</w:t>
      </w:r>
      <w:r>
        <w:t>el CDA, por un monto de mil salarios mínimos mensuales legales vigentes con vigencia de un año.</w:t>
      </w:r>
    </w:p>
    <w:p w:rsidR="00F33C39" w:rsidRDefault="009832D9">
      <w:pPr>
        <w:pStyle w:val="Textoindependiente"/>
        <w:ind w:right="160"/>
      </w:pPr>
      <w:r>
        <w:rPr>
          <w:b/>
        </w:rPr>
        <w:t>CONDICIONES ESPECÍFICAS DEL</w:t>
      </w:r>
      <w:r>
        <w:rPr>
          <w:b/>
          <w:spacing w:val="-2"/>
        </w:rPr>
        <w:t xml:space="preserve"> </w:t>
      </w:r>
      <w:r>
        <w:rPr>
          <w:b/>
        </w:rPr>
        <w:t xml:space="preserve">SERVICIO: </w:t>
      </w:r>
      <w:r>
        <w:t>El vehículo debe ingresar al CDA</w:t>
      </w:r>
      <w:r>
        <w:rPr>
          <w:spacing w:val="-8"/>
        </w:rPr>
        <w:t xml:space="preserve"> </w:t>
      </w:r>
      <w:r>
        <w:t>en condiciones apropiadas para la</w:t>
      </w:r>
      <w:r>
        <w:rPr>
          <w:spacing w:val="-1"/>
        </w:rPr>
        <w:t xml:space="preserve"> </w:t>
      </w:r>
      <w:r>
        <w:t xml:space="preserve">inspección tales como: descargado, en estado de limpieza suficiente que permita realizar las labores de inspección, sin copas en los rines, la presión de las llantas de acuerdo a las especificaciones del fabricante, los cinturones de seguridad de la parte </w:t>
      </w:r>
      <w:r>
        <w:t>trasera del vehículo deben estar visibles para ingresar a pista. El vehículo debe tener accesibilidad a los compartimientos destinados a la carga.</w:t>
      </w:r>
    </w:p>
    <w:p w:rsidR="00F33C39" w:rsidRDefault="009832D9">
      <w:pPr>
        <w:pStyle w:val="Textoindependiente"/>
        <w:ind w:right="170"/>
      </w:pPr>
      <w:r>
        <w:t>Se debe tener en cuenta en el evento que un vehículo liviano cuente con un peso vacío superior o igual a 3500</w:t>
      </w:r>
      <w:r>
        <w:t xml:space="preserve"> kg, se cataloga como vehículo pesado, situación que obliga al CDA</w:t>
      </w:r>
      <w:r>
        <w:rPr>
          <w:spacing w:val="-5"/>
        </w:rPr>
        <w:t xml:space="preserve"> </w:t>
      </w:r>
      <w:r>
        <w:t>a cancelar la inspección y realizar la devolución del dinero al cliente.</w:t>
      </w:r>
    </w:p>
    <w:p w:rsidR="00F33C39" w:rsidRDefault="009832D9">
      <w:pPr>
        <w:pStyle w:val="Textoindependiente"/>
        <w:ind w:right="170"/>
      </w:pPr>
      <w:r>
        <w:t>Para</w:t>
      </w:r>
      <w:r>
        <w:rPr>
          <w:spacing w:val="-3"/>
        </w:rPr>
        <w:t xml:space="preserve"> </w:t>
      </w:r>
      <w:r>
        <w:t>vehículos</w:t>
      </w:r>
      <w:r>
        <w:rPr>
          <w:spacing w:val="-2"/>
        </w:rPr>
        <w:t xml:space="preserve"> </w:t>
      </w:r>
      <w:r>
        <w:t>convertidos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vehicular</w:t>
      </w:r>
      <w:r>
        <w:rPr>
          <w:spacing w:val="-1"/>
        </w:rPr>
        <w:t xml:space="preserve"> </w:t>
      </w:r>
      <w:r>
        <w:t>-GNV-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bi</w:t>
      </w:r>
      <w:proofErr w:type="spellEnd"/>
      <w:r>
        <w:t>-combustibles,</w:t>
      </w:r>
      <w:r>
        <w:rPr>
          <w:spacing w:val="-2"/>
        </w:rPr>
        <w:t xml:space="preserve"> </w:t>
      </w:r>
      <w:r>
        <w:t>previo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RTMyEC</w:t>
      </w:r>
      <w:proofErr w:type="spellEnd"/>
      <w:r>
        <w:t>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t>erificará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 revisión de la instalación, en caso de no presentarse de manera física se consultará en la plataforma SICOM, este documento no es requisito de ingreso, con base a lo establecido en el artículo 21. de la ley 2050 del</w:t>
      </w:r>
      <w:r>
        <w:t xml:space="preserve"> 2020-08-12.</w:t>
      </w:r>
    </w:p>
    <w:p w:rsidR="00F33C39" w:rsidRDefault="009832D9">
      <w:pPr>
        <w:pStyle w:val="Textoindependiente"/>
      </w:pPr>
      <w:r>
        <w:t>Los</w:t>
      </w:r>
      <w:r>
        <w:rPr>
          <w:spacing w:val="-3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edad</w:t>
      </w:r>
      <w:r>
        <w:rPr>
          <w:spacing w:val="-2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presentarse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continuar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RTMyEC</w:t>
      </w:r>
      <w:proofErr w:type="spellEnd"/>
      <w:r>
        <w:rPr>
          <w:spacing w:val="-2"/>
        </w:rPr>
        <w:t>.</w:t>
      </w:r>
    </w:p>
    <w:p w:rsidR="00F33C39" w:rsidRDefault="009832D9">
      <w:pPr>
        <w:pStyle w:val="Textoindependiente"/>
        <w:ind w:right="183"/>
      </w:pPr>
      <w:r>
        <w:t>La recepción del vehículo, el pago del servicio, la revisión técnico mecánica y de emisiones contaminantes, la entrega y explicación de resultados se desarrollarán de forma exclusiva en las instalaciones del CDA</w:t>
      </w:r>
      <w:r>
        <w:rPr>
          <w:spacing w:val="-7"/>
        </w:rPr>
        <w:t xml:space="preserve"> </w:t>
      </w:r>
      <w:r>
        <w:t xml:space="preserve">al poseedor del vehículo (Persona que lleva </w:t>
      </w:r>
      <w:r>
        <w:t>el vehículo al CDA).</w:t>
      </w:r>
    </w:p>
    <w:p w:rsidR="00F33C39" w:rsidRDefault="009832D9">
      <w:pPr>
        <w:pStyle w:val="Textoindependiente"/>
        <w:ind w:right="179"/>
      </w:pPr>
      <w:r>
        <w:t>El</w:t>
      </w:r>
      <w:r>
        <w:rPr>
          <w:spacing w:val="-1"/>
        </w:rPr>
        <w:t xml:space="preserve"> </w:t>
      </w:r>
      <w:r>
        <w:t>usuario, desde</w:t>
      </w:r>
      <w:r>
        <w:rPr>
          <w:spacing w:val="-2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AUTORIZA</w:t>
      </w:r>
      <w:r>
        <w:rPr>
          <w:spacing w:val="-12"/>
        </w:rPr>
        <w:t xml:space="preserve"> </w:t>
      </w:r>
      <w:r>
        <w:t>al CDA</w:t>
      </w:r>
      <w:r>
        <w:rPr>
          <w:spacing w:val="-10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 retire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vehículo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línea de</w:t>
      </w:r>
      <w:r>
        <w:rPr>
          <w:spacing w:val="-2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casos: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pago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revisión, fallas mecánicas del vehículo, cuando se detecte que el vehículo es riesgoso para </w:t>
      </w:r>
      <w:r>
        <w:t>propios y extraños, el personal del CDA y/o la seguridad de otros usuarios, los costos y los daños que se generen, con ocasión de ello, serán de cargo exclusivo del solicitante del servicio y/o usuario.</w:t>
      </w:r>
    </w:p>
    <w:p w:rsidR="00F33C39" w:rsidRDefault="009832D9">
      <w:pPr>
        <w:pStyle w:val="Textoindependiente"/>
        <w:ind w:right="174"/>
      </w:pPr>
      <w:r>
        <w:t>Se</w:t>
      </w:r>
      <w:r>
        <w:rPr>
          <w:spacing w:val="-2"/>
        </w:rPr>
        <w:t xml:space="preserve"> </w:t>
      </w:r>
      <w:r>
        <w:t>encuentra prohibido</w:t>
      </w:r>
      <w:r>
        <w:rPr>
          <w:spacing w:val="-2"/>
        </w:rPr>
        <w:t xml:space="preserve"> </w:t>
      </w:r>
      <w:r>
        <w:t>permanecer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línea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insp</w:t>
      </w:r>
      <w:r>
        <w:t>ección,</w:t>
      </w:r>
      <w:r>
        <w:rPr>
          <w:spacing w:val="-1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que este procedimiento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autorizado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acompañado</w:t>
      </w:r>
      <w:r>
        <w:rPr>
          <w:spacing w:val="-2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 xml:space="preserve">o Jefe de Línea. El usuario debe permanecer en todo momento en la sala de espera, le está prohibido invadir o ingresar a las zonas de inspección, así mismo dialogar con los inspectores, dichas zonas se consideran privadas y podrá solicitarse su retiro con </w:t>
      </w:r>
      <w:r>
        <w:t>intervención policial.</w:t>
      </w:r>
    </w:p>
    <w:p w:rsidR="00F33C39" w:rsidRDefault="009832D9">
      <w:pPr>
        <w:pStyle w:val="Textoindependiente"/>
      </w:pPr>
      <w:r>
        <w:t>Para</w:t>
      </w:r>
      <w:r>
        <w:rPr>
          <w:spacing w:val="-3"/>
        </w:rPr>
        <w:t xml:space="preserve"> </w:t>
      </w:r>
      <w:r>
        <w:t>vehículos</w:t>
      </w:r>
      <w:r>
        <w:rPr>
          <w:spacing w:val="-1"/>
        </w:rPr>
        <w:t xml:space="preserve"> </w:t>
      </w:r>
      <w:r>
        <w:t>livianos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motocicletas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enseñanza</w:t>
      </w:r>
      <w:r>
        <w:rPr>
          <w:spacing w:val="39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contemplarán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numerales</w:t>
      </w:r>
      <w:r>
        <w:rPr>
          <w:spacing w:val="-3"/>
        </w:rPr>
        <w:t xml:space="preserve"> </w:t>
      </w:r>
      <w:r>
        <w:t>asociados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5375</w:t>
      </w:r>
      <w:r>
        <w:rPr>
          <w:spacing w:val="-4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frenos.</w:t>
      </w:r>
    </w:p>
    <w:p w:rsidR="00F33C39" w:rsidRDefault="009832D9">
      <w:pPr>
        <w:pStyle w:val="Textoindependiente"/>
        <w:ind w:right="177"/>
      </w:pPr>
      <w:r>
        <w:t>Estimado usuario, le informamos que el CDA</w:t>
      </w:r>
      <w:r>
        <w:rPr>
          <w:spacing w:val="-2"/>
        </w:rPr>
        <w:t xml:space="preserve"> </w:t>
      </w:r>
      <w:r>
        <w:t>realizará la verificación de la presión de infla</w:t>
      </w:r>
      <w:r>
        <w:t>do de las ruedas con base a lo estipulado por el fabricante del vehículo, en el evento de</w:t>
      </w:r>
      <w:r>
        <w:rPr>
          <w:spacing w:val="-1"/>
        </w:rPr>
        <w:t xml:space="preserve"> </w:t>
      </w:r>
      <w:r>
        <w:t>que no</w:t>
      </w:r>
      <w:r>
        <w:rPr>
          <w:spacing w:val="-1"/>
        </w:rPr>
        <w:t xml:space="preserve"> </w:t>
      </w:r>
      <w:r>
        <w:t>sea posible</w:t>
      </w:r>
      <w:r>
        <w:rPr>
          <w:spacing w:val="-1"/>
        </w:rPr>
        <w:t xml:space="preserve"> </w:t>
      </w:r>
      <w:r>
        <w:t>conseguir dicha referencia, el CDA</w:t>
      </w:r>
      <w:r>
        <w:rPr>
          <w:spacing w:val="-9"/>
        </w:rPr>
        <w:t xml:space="preserve"> </w:t>
      </w:r>
      <w:r>
        <w:t>tiene establecido tomar del 60</w:t>
      </w:r>
      <w:r>
        <w:rPr>
          <w:spacing w:val="-1"/>
        </w:rPr>
        <w:t xml:space="preserve"> </w:t>
      </w:r>
      <w:r>
        <w:t>% al 70</w:t>
      </w:r>
      <w:r>
        <w:rPr>
          <w:spacing w:val="-1"/>
        </w:rPr>
        <w:t xml:space="preserve"> </w:t>
      </w:r>
      <w:r>
        <w:t>% de la presión</w:t>
      </w:r>
      <w:r>
        <w:rPr>
          <w:spacing w:val="-1"/>
        </w:rPr>
        <w:t xml:space="preserve"> </w:t>
      </w:r>
      <w:r>
        <w:t>máxima de inflado establecido por el fabricante de la lla</w:t>
      </w:r>
      <w:r>
        <w:t>nta.</w:t>
      </w:r>
    </w:p>
    <w:p w:rsidR="00F33C39" w:rsidRDefault="009832D9">
      <w:pPr>
        <w:pStyle w:val="Textoindependiente"/>
        <w:ind w:right="161"/>
      </w:pPr>
      <w:r>
        <w:t xml:space="preserve">EL CDA le hace saber asimismo que usted, con ocasión del servicio de </w:t>
      </w:r>
      <w:proofErr w:type="spellStart"/>
      <w:r>
        <w:t>RTMyEC</w:t>
      </w:r>
      <w:proofErr w:type="spellEnd"/>
      <w:r>
        <w:t xml:space="preserve"> que solicita y se le presta, puede presentar ante el departamento de experiencia al cliente del CDA, si así lo desea, cualquier tipo de queja, reclamo o apelación, para ello p</w:t>
      </w:r>
      <w:r>
        <w:t xml:space="preserve">uede radicar por medio del correo electrónico </w:t>
      </w:r>
      <w:hyperlink r:id="rId6">
        <w:r>
          <w:rPr>
            <w:i/>
            <w:color w:val="6666FF"/>
            <w:u w:val="single" w:color="6666FF"/>
          </w:rPr>
          <w:t>servicioalcliente@automas.com.co</w:t>
        </w:r>
        <w:r>
          <w:t>,</w:t>
        </w:r>
      </w:hyperlink>
      <w:r>
        <w:t xml:space="preserve"> remitir a través de la página web: </w:t>
      </w:r>
      <w:hyperlink r:id="rId7">
        <w:r>
          <w:rPr>
            <w:color w:val="00007F"/>
            <w:u w:val="single" w:color="00007F"/>
          </w:rPr>
          <w:t>https://a</w:t>
        </w:r>
        <w:r>
          <w:rPr>
            <w:color w:val="00007F"/>
            <w:u w:val="single" w:color="00007F"/>
          </w:rPr>
          <w:t>utomas.com.co/pqr-revision-tecnico-mecanica/</w:t>
        </w:r>
      </w:hyperlink>
      <w:r>
        <w:t>, comunicarse a la línea nacional 018000111982 - PBX 6263583 o de forma verbal o escrita en las sedes del país por medio de los formatos GCE-R-02 Radicado de peticiones, quejas, reclamos, sugerencias, solicitudes</w:t>
      </w:r>
      <w:r>
        <w:t xml:space="preserve"> y felicitaciones </w:t>
      </w:r>
      <w:proofErr w:type="spellStart"/>
      <w:r>
        <w:t>RTMyEC</w:t>
      </w:r>
      <w:proofErr w:type="spellEnd"/>
      <w:r>
        <w:t xml:space="preserve"> esto con el fin que pueda usted ejercer sus derechos, en particular aquellos que considere le han sido vulnerados, puede usted en principio, usar el espacio destacado como </w:t>
      </w:r>
      <w:r>
        <w:rPr>
          <w:b/>
        </w:rPr>
        <w:t>”OBSERVACIONES”</w:t>
      </w:r>
      <w:r>
        <w:t>.</w:t>
      </w:r>
    </w:p>
    <w:p w:rsidR="00F33C39" w:rsidRDefault="009832D9">
      <w:pPr>
        <w:spacing w:before="142"/>
        <w:ind w:left="164" w:right="167"/>
        <w:jc w:val="both"/>
        <w:rPr>
          <w:b/>
          <w:sz w:val="16"/>
        </w:rPr>
      </w:pPr>
      <w:r>
        <w:rPr>
          <w:b/>
          <w:sz w:val="16"/>
        </w:rPr>
        <w:t>EL CDA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CUENTA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 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RESOLUCIÓN DE HABILITACIÓN N° 0005526 DEL 05-DIC-2017 POR PARTE DEL MINISTERIO DE TRANSPORTE Y LA RESOLUCIÓN AMBIENTAL N° 2950 DEL 30-DIC-2021 CORPORACIÓN AUTÓNOMA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REGIONAL DE RISARALDA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–CARDER.</w:t>
      </w:r>
    </w:p>
    <w:p w:rsidR="00F33C39" w:rsidRDefault="009832D9">
      <w:pPr>
        <w:pStyle w:val="Textoindependiente"/>
        <w:ind w:right="183"/>
      </w:pPr>
      <w:r>
        <w:t>En</w:t>
      </w:r>
      <w:r>
        <w:rPr>
          <w:spacing w:val="-12"/>
        </w:rPr>
        <w:t xml:space="preserve"> </w:t>
      </w:r>
      <w:proofErr w:type="spellStart"/>
      <w:r>
        <w:t>Automas</w:t>
      </w:r>
      <w:proofErr w:type="spellEnd"/>
      <w:r>
        <w:rPr>
          <w:spacing w:val="-1"/>
        </w:rPr>
        <w:t xml:space="preserve"> </w:t>
      </w:r>
      <w:r>
        <w:t>Peritar S.A.S</w:t>
      </w:r>
      <w:r>
        <w:rPr>
          <w:spacing w:val="-2"/>
        </w:rPr>
        <w:t xml:space="preserve"> </w:t>
      </w:r>
      <w:r>
        <w:t>contamos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acreditación</w:t>
      </w:r>
      <w:r>
        <w:rPr>
          <w:spacing w:val="-2"/>
        </w:rPr>
        <w:t xml:space="preserve"> </w:t>
      </w:r>
      <w:r>
        <w:t>ONAC,</w:t>
      </w:r>
      <w:r>
        <w:rPr>
          <w:spacing w:val="-3"/>
        </w:rPr>
        <w:t xml:space="preserve"> </w:t>
      </w:r>
      <w:r>
        <w:t>vige</w:t>
      </w:r>
      <w:r>
        <w:t>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2017-08-14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2025-08-13,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acreditación</w:t>
      </w:r>
      <w:r>
        <w:rPr>
          <w:spacing w:val="-2"/>
        </w:rPr>
        <w:t xml:space="preserve"> </w:t>
      </w:r>
      <w:r>
        <w:t>17- OIN-007, bajo la norma ISO IEC 17020:2012 y con los siguientes alcances acreditados: Motocicletas 4T y Vehículos livianos.</w:t>
      </w:r>
    </w:p>
    <w:p w:rsidR="00F33C39" w:rsidRDefault="009832D9">
      <w:pPr>
        <w:pStyle w:val="Textoindependiente"/>
        <w:ind w:right="160"/>
      </w:pPr>
      <w:r>
        <w:t>Antes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retirar su</w:t>
      </w:r>
      <w:r>
        <w:rPr>
          <w:spacing w:val="-2"/>
        </w:rPr>
        <w:t xml:space="preserve"> </w:t>
      </w:r>
      <w:r>
        <w:t>vehículo del CDA, verifiq</w:t>
      </w:r>
      <w:r>
        <w:t>ue que</w:t>
      </w:r>
      <w:r>
        <w:rPr>
          <w:spacing w:val="-2"/>
        </w:rPr>
        <w:t xml:space="preserve"> </w:t>
      </w:r>
      <w:r>
        <w:t>se encuentre</w:t>
      </w:r>
      <w:r>
        <w:rPr>
          <w:spacing w:val="-2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mismas condiciones en que lo</w:t>
      </w:r>
      <w:r>
        <w:rPr>
          <w:spacing w:val="-2"/>
        </w:rPr>
        <w:t xml:space="preserve"> </w:t>
      </w:r>
      <w:r>
        <w:t>entregó para la revisión, ya q</w:t>
      </w:r>
      <w:r>
        <w:rPr>
          <w:spacing w:val="-12"/>
        </w:rPr>
        <w:t xml:space="preserve"> </w:t>
      </w:r>
      <w:proofErr w:type="spellStart"/>
      <w:r>
        <w:t>ue</w:t>
      </w:r>
      <w:proofErr w:type="spellEnd"/>
      <w:r>
        <w:t xml:space="preserve"> una vez</w:t>
      </w:r>
      <w:r>
        <w:rPr>
          <w:spacing w:val="-1"/>
        </w:rPr>
        <w:t xml:space="preserve"> </w:t>
      </w:r>
      <w:r>
        <w:t>retirado de las instalaciones el CDA queda liberado de toda responsabilidad.</w:t>
      </w:r>
    </w:p>
    <w:p w:rsidR="00F33C39" w:rsidRDefault="009832D9">
      <w:pPr>
        <w:pStyle w:val="Textoindependiente"/>
        <w:ind w:right="174"/>
      </w:pPr>
      <w:r>
        <w:t>El</w:t>
      </w:r>
      <w:r>
        <w:rPr>
          <w:spacing w:val="-2"/>
        </w:rPr>
        <w:t xml:space="preserve"> </w:t>
      </w:r>
      <w:r>
        <w:t>CDA</w:t>
      </w:r>
      <w:r>
        <w:rPr>
          <w:spacing w:val="-1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asume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respuestas</w:t>
      </w:r>
      <w:r>
        <w:rPr>
          <w:spacing w:val="-3"/>
        </w:rPr>
        <w:t xml:space="preserve"> </w:t>
      </w:r>
      <w:r>
        <w:t>dadas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con</w:t>
      </w:r>
      <w:r>
        <w:rPr>
          <w:spacing w:val="-12"/>
        </w:rPr>
        <w:t xml:space="preserve"> </w:t>
      </w:r>
      <w:proofErr w:type="spellStart"/>
      <w:r>
        <w:t>AutoMás</w:t>
      </w:r>
      <w:proofErr w:type="spellEnd"/>
      <w:r>
        <w:rPr>
          <w:spacing w:val="-1"/>
        </w:rPr>
        <w:t xml:space="preserve"> </w:t>
      </w:r>
      <w:r>
        <w:t>Comercial</w:t>
      </w:r>
      <w:r>
        <w:rPr>
          <w:spacing w:val="-3"/>
        </w:rPr>
        <w:t xml:space="preserve"> </w:t>
      </w:r>
      <w:r>
        <w:t>como:</w:t>
      </w:r>
      <w:r>
        <w:rPr>
          <w:spacing w:val="-1"/>
        </w:rPr>
        <w:t xml:space="preserve"> </w:t>
      </w:r>
      <w:r>
        <w:t>Compresión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motor y diagnóstico scanner, Diagnóstico preventivo de vehículos, Plan viajero, Inspecciones de </w:t>
      </w:r>
      <w:proofErr w:type="spellStart"/>
      <w:r>
        <w:t>asegurabilidad</w:t>
      </w:r>
      <w:proofErr w:type="spellEnd"/>
      <w:r>
        <w:t>, Trámites, Laboratorio Técnico Automotor, Compresión de motor, Peritajes, y cual</w:t>
      </w:r>
      <w:r>
        <w:t>quier otro servicio ofrecido, así mismo se aclara que los resultados de la revisión técnico-mecánica no se verán afectados ni involucrados con la prestación de los servicios mencionados anteriormente y cualquier otro servicio ofrecido por</w:t>
      </w:r>
      <w:r>
        <w:rPr>
          <w:spacing w:val="-4"/>
        </w:rPr>
        <w:t xml:space="preserve"> </w:t>
      </w:r>
      <w:proofErr w:type="spellStart"/>
      <w:r>
        <w:t>AutoMás</w:t>
      </w:r>
      <w:proofErr w:type="spellEnd"/>
      <w:r>
        <w:t xml:space="preserve"> Comercial</w:t>
      </w:r>
      <w:r>
        <w:t>.</w:t>
      </w:r>
    </w:p>
    <w:sectPr w:rsidR="00F33C39">
      <w:pgSz w:w="12240" w:h="166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3C39"/>
    <w:rsid w:val="009832D9"/>
    <w:rsid w:val="00F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7961"/>
  <w15:docId w15:val="{1BEC93B7-83FB-48B1-AA66-F385D69E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2"/>
      <w:ind w:left="164"/>
      <w:jc w:val="both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tomas.com.co/pqr-revision-tecnico-mecani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ioalcliente@automas.com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2301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Edwin EV. Velásquez</cp:lastModifiedBy>
  <cp:revision>2</cp:revision>
  <dcterms:created xsi:type="dcterms:W3CDTF">2024-04-05T16:33:00Z</dcterms:created>
  <dcterms:modified xsi:type="dcterms:W3CDTF">2024-04-05T16:34:00Z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2024-04-05T00:00:00Z</vt:filetime>
  </property>
  <property fmtid="{D5CDD505-2E9C-101B-9397-08002B2CF9AE}" pid="5" name="Producer">
    <vt:lpwstr>OpenOffice 4.1.15; modified using iTextSharp™ 5.5.10 ©2000-2016 iText Group NV (AGPL-version)</vt:lpwstr>
  </property>
</Properties>
</file>